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167632">
        <w:rPr>
          <w:sz w:val="20"/>
          <w:lang w:val="sv-SE"/>
        </w:rPr>
        <w:t xml:space="preserve"> #68</w:t>
      </w:r>
      <w:r w:rsidRPr="00D90968">
        <w:rPr>
          <w:sz w:val="20"/>
          <w:lang w:val="sv-SE"/>
        </w:rPr>
        <w:tab/>
      </w:r>
      <w:r w:rsidR="004A44F7" w:rsidRPr="004A44F7">
        <w:rPr>
          <w:sz w:val="20"/>
          <w:lang w:val="sv-SE"/>
        </w:rPr>
        <w:t>R4-135343</w:t>
      </w:r>
    </w:p>
    <w:p w:rsidR="004A44F7" w:rsidRDefault="004A44F7" w:rsidP="004A44F7">
      <w:pPr>
        <w:pStyle w:val="FootnoteText"/>
        <w:rPr>
          <w:rFonts w:ascii="Arial" w:eastAsia="Times New Roman" w:hAnsi="Arial" w:cs="Arial"/>
          <w:b/>
          <w:bCs/>
          <w:noProof/>
          <w:szCs w:val="18"/>
          <w:lang w:eastAsia="zh-CN"/>
        </w:rPr>
      </w:pPr>
      <w:r w:rsidRPr="000F1358">
        <w:rPr>
          <w:rFonts w:ascii="Arial" w:eastAsia="Times New Roman" w:hAnsi="Arial" w:cs="Arial"/>
          <w:b/>
          <w:bCs/>
          <w:noProof/>
          <w:szCs w:val="18"/>
          <w:lang w:eastAsia="zh-CN"/>
        </w:rPr>
        <w:t>Riga</w:t>
      </w:r>
      <w:r w:rsidRPr="00167632">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Latvia, 7th – 11</w:t>
      </w:r>
      <w:r w:rsidRPr="00167632">
        <w:rPr>
          <w:rFonts w:ascii="Arial" w:eastAsia="Times New Roman" w:hAnsi="Arial" w:cs="Arial"/>
          <w:b/>
          <w:bCs/>
          <w:noProof/>
          <w:szCs w:val="18"/>
          <w:lang w:eastAsia="zh-CN"/>
        </w:rPr>
        <w:t xml:space="preserve">th, </w:t>
      </w:r>
      <w:r>
        <w:rPr>
          <w:rFonts w:ascii="Arial" w:eastAsia="Times New Roman" w:hAnsi="Arial" w:cs="Arial"/>
          <w:b/>
          <w:bCs/>
          <w:noProof/>
          <w:szCs w:val="18"/>
          <w:lang w:eastAsia="zh-CN"/>
        </w:rPr>
        <w:t xml:space="preserve">Oct. </w:t>
      </w:r>
      <w:r w:rsidRPr="00167632">
        <w:rPr>
          <w:rFonts w:ascii="Arial" w:eastAsia="Times New Roman" w:hAnsi="Arial" w:cs="Arial"/>
          <w:b/>
          <w:bCs/>
          <w:noProof/>
          <w:szCs w:val="18"/>
          <w:lang w:eastAsia="zh-CN"/>
        </w:rPr>
        <w:t>2013</w:t>
      </w:r>
    </w:p>
    <w:p w:rsidR="00197EC1" w:rsidRDefault="00197EC1" w:rsidP="00197EC1">
      <w:pPr>
        <w:pStyle w:val="FootnoteText"/>
        <w:rPr>
          <w:rFonts w:ascii="Arial" w:eastAsia="Times New Roman" w:hAnsi="Arial" w:cs="Arial"/>
          <w:b/>
          <w:bCs/>
          <w:noProof/>
          <w:szCs w:val="18"/>
          <w:lang w:eastAsia="zh-CN"/>
        </w:rPr>
      </w:pPr>
    </w:p>
    <w:p w:rsidR="00167632" w:rsidRPr="00D90968" w:rsidRDefault="00167632"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197EC1">
      <w:pPr>
        <w:pStyle w:val="TdocHeader2"/>
        <w:rPr>
          <w:sz w:val="20"/>
          <w:lang w:val="en-US"/>
        </w:rPr>
      </w:pPr>
      <w:r w:rsidRPr="008979AC">
        <w:rPr>
          <w:sz w:val="20"/>
          <w:lang w:val="en-US"/>
        </w:rPr>
        <w:t>Title:</w:t>
      </w:r>
      <w:bookmarkStart w:id="2" w:name="Title"/>
      <w:bookmarkEnd w:id="2"/>
      <w:r w:rsidRPr="008979AC">
        <w:rPr>
          <w:sz w:val="20"/>
          <w:lang w:val="en-US"/>
        </w:rPr>
        <w:tab/>
      </w:r>
      <w:r w:rsidR="00C401F6">
        <w:rPr>
          <w:sz w:val="20"/>
          <w:lang w:val="en-US"/>
        </w:rPr>
        <w:t>Discussion on the open issues for CSI</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4A44F7" w:rsidRPr="004A44F7">
        <w:rPr>
          <w:sz w:val="20"/>
          <w:lang w:val="en-US"/>
        </w:rPr>
        <w:t>7.5.1.2</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644BA5" w:rsidRDefault="00C60C1E" w:rsidP="00644BA5">
      <w:pPr>
        <w:rPr>
          <w:lang w:val="en-US"/>
        </w:rPr>
      </w:pPr>
      <w:r>
        <w:rPr>
          <w:lang w:val="en-US"/>
        </w:rPr>
        <w:t xml:space="preserve">In RAN4#68 meeting, </w:t>
      </w:r>
      <w:r w:rsidR="007B28DB">
        <w:rPr>
          <w:lang w:val="en-US"/>
        </w:rPr>
        <w:t xml:space="preserve">preliminary link level simulation results </w:t>
      </w:r>
      <w:r>
        <w:rPr>
          <w:lang w:val="en-US"/>
        </w:rPr>
        <w:t xml:space="preserve">for FeICIC </w:t>
      </w:r>
      <w:r w:rsidR="00E50CD6">
        <w:rPr>
          <w:lang w:val="en-US"/>
        </w:rPr>
        <w:t xml:space="preserve">CSI </w:t>
      </w:r>
      <w:r>
        <w:rPr>
          <w:lang w:val="en-US"/>
        </w:rPr>
        <w:t xml:space="preserve">are </w:t>
      </w:r>
      <w:r w:rsidR="007B28DB">
        <w:rPr>
          <w:lang w:val="en-US"/>
        </w:rPr>
        <w:t>proposed</w:t>
      </w:r>
      <w:r w:rsidR="00E50CD6">
        <w:rPr>
          <w:lang w:val="en-US"/>
        </w:rPr>
        <w:t xml:space="preserve">. Most of the key parameters have been agreed </w:t>
      </w:r>
      <w:r w:rsidR="00777FF9">
        <w:rPr>
          <w:lang w:val="en-US"/>
        </w:rPr>
        <w:t xml:space="preserve">and captured </w:t>
      </w:r>
      <w:r w:rsidR="00E50CD6">
        <w:rPr>
          <w:lang w:val="en-US"/>
        </w:rPr>
        <w:t>in latest TS 36.101</w:t>
      </w:r>
      <w:r w:rsidR="00C45056">
        <w:rPr>
          <w:lang w:val="en-US"/>
        </w:rPr>
        <w:t xml:space="preserve">. </w:t>
      </w:r>
      <w:r w:rsidR="00E50CD6">
        <w:rPr>
          <w:lang w:val="en-US"/>
        </w:rPr>
        <w:t xml:space="preserve">However, there are still some open issues needed further discussions. </w:t>
      </w:r>
      <w:r w:rsidR="00C45056">
        <w:rPr>
          <w:lang w:val="en-US"/>
        </w:rPr>
        <w:t>In this contribution, we</w:t>
      </w:r>
      <w:r w:rsidR="00E50CD6">
        <w:rPr>
          <w:lang w:val="en-US"/>
        </w:rPr>
        <w:t xml:space="preserve"> present our view for these open issues.</w:t>
      </w:r>
      <w:r w:rsidR="00C45056">
        <w:rPr>
          <w:lang w:val="en-US"/>
        </w:rPr>
        <w:t xml:space="preserve"> </w:t>
      </w:r>
    </w:p>
    <w:p w:rsidR="00C60C1E" w:rsidRDefault="00595176" w:rsidP="00C45056">
      <w:pPr>
        <w:pStyle w:val="Heading1"/>
        <w:rPr>
          <w:lang w:val="en-US"/>
        </w:rPr>
      </w:pPr>
      <w:r>
        <w:rPr>
          <w:lang w:val="en-US"/>
        </w:rPr>
        <w:t>Open issues for CSI test</w:t>
      </w:r>
    </w:p>
    <w:p w:rsidR="00A36184" w:rsidRDefault="00C401F6" w:rsidP="00C401F6">
      <w:pPr>
        <w:pStyle w:val="Heading2"/>
        <w:rPr>
          <w:lang w:val="en-US"/>
        </w:rPr>
      </w:pPr>
      <w:r>
        <w:rPr>
          <w:lang w:val="en-US"/>
        </w:rPr>
        <w:t xml:space="preserve">CQI </w:t>
      </w:r>
      <w:r w:rsidR="0042689E">
        <w:rPr>
          <w:lang w:val="en-US"/>
        </w:rPr>
        <w:t>performance requirement for static channel</w:t>
      </w:r>
    </w:p>
    <w:p w:rsidR="001D7490" w:rsidRDefault="00040432" w:rsidP="004B2EFF">
      <w:r>
        <w:t xml:space="preserve">For static CQI performance requirements, one open issue is about the serving cell Es/Noc2. </w:t>
      </w:r>
      <w:r w:rsidR="001D7490">
        <w:t>For the serving cell Es/Noc2, the following aspects need to be considered:</w:t>
      </w:r>
    </w:p>
    <w:p w:rsidR="001D7490" w:rsidRDefault="001D7490" w:rsidP="001D7490">
      <w:pPr>
        <w:pStyle w:val="ListParagraph"/>
        <w:numPr>
          <w:ilvl w:val="0"/>
          <w:numId w:val="49"/>
        </w:numPr>
      </w:pPr>
      <w:r>
        <w:t>Synchronization channel shall be reliable detected</w:t>
      </w:r>
    </w:p>
    <w:p w:rsidR="00DB2B5B" w:rsidRDefault="00DB2B5B" w:rsidP="001D7490">
      <w:pPr>
        <w:pStyle w:val="ListParagraph"/>
        <w:numPr>
          <w:ilvl w:val="0"/>
          <w:numId w:val="49"/>
        </w:numPr>
      </w:pPr>
      <w:r>
        <w:t>The expected report CQI shall be not be too close to the maximum CQI index</w:t>
      </w:r>
    </w:p>
    <w:p w:rsidR="001D7490" w:rsidRDefault="001D7490" w:rsidP="001D7490">
      <w:pPr>
        <w:pStyle w:val="ListParagraph"/>
        <w:numPr>
          <w:ilvl w:val="0"/>
          <w:numId w:val="49"/>
        </w:numPr>
      </w:pPr>
      <w:r>
        <w:t>PDCCH shall be reliable detected</w:t>
      </w:r>
    </w:p>
    <w:p w:rsidR="00DB2B5B" w:rsidRDefault="00DB2B5B" w:rsidP="001D7490">
      <w:r>
        <w:t>Based on synchronization requirement defined in 36.133 [1], the Es/Iot shall be larger than -11.07 dB. Based on the current interference setup, Es/Noc2 shall be larger than</w:t>
      </w:r>
    </w:p>
    <w:p w:rsidR="001D7490" w:rsidRDefault="00DB2B5B" w:rsidP="00DB2B5B">
      <w:pPr>
        <w:jc w:val="center"/>
      </w:pPr>
      <w:r>
        <w:t>-11.07 dB + 10*log10(10^(12/10)+10^(10/10)+10^(5/10)) = 3.5 dB.</w:t>
      </w:r>
    </w:p>
    <w:p w:rsidR="004A3F69" w:rsidRDefault="00724A40" w:rsidP="00DB2B5B">
      <w:r>
        <w:t xml:space="preserve">On the other hand, </w:t>
      </w:r>
      <w:r w:rsidR="00765068">
        <w:t xml:space="preserve">the expected report CQI shall not be too close to the maximum CQI index, otherwise, the CQI+1 may exceed the maximum value of CQI index, and it is untestable.  With some margin, the CQI index 12 is appropriate to set as the check point for SNR. According to the simulation results provided by various companies, the SNR corresponding to CQI index 12 is about 14 dB. </w:t>
      </w:r>
      <w:r w:rsidR="004A3F69">
        <w:t xml:space="preserve">  </w:t>
      </w:r>
    </w:p>
    <w:p w:rsidR="00234A6D" w:rsidRDefault="004A3F69" w:rsidP="00DB2B5B">
      <w:r>
        <w:t xml:space="preserve">Considering reliable PDCCH detection, the SNR for the test 2 which is designed for non-ABS subframe performance checking shall not be too lower. </w:t>
      </w:r>
      <w:r w:rsidR="00B50541">
        <w:t>The PDCCH BLER for non-ABS subframe is shown</w:t>
      </w:r>
      <w:r w:rsidR="005A775A">
        <w:t xml:space="preserve"> in </w:t>
      </w:r>
      <w:r w:rsidR="005A775A">
        <w:fldChar w:fldCharType="begin"/>
      </w:r>
      <w:r w:rsidR="005A775A">
        <w:instrText xml:space="preserve"> REF _Ref368326893 \h </w:instrText>
      </w:r>
      <w:r w:rsidR="005A775A">
        <w:fldChar w:fldCharType="separate"/>
      </w:r>
      <w:r w:rsidR="005A775A">
        <w:t xml:space="preserve">Figure </w:t>
      </w:r>
      <w:r w:rsidR="005A775A">
        <w:rPr>
          <w:noProof/>
        </w:rPr>
        <w:t>1</w:t>
      </w:r>
      <w:r w:rsidR="005A775A">
        <w:fldChar w:fldCharType="end"/>
      </w:r>
      <w:r w:rsidR="005A775A">
        <w:t xml:space="preserve">. From </w:t>
      </w:r>
      <w:r w:rsidR="005A775A">
        <w:fldChar w:fldCharType="begin"/>
      </w:r>
      <w:r w:rsidR="005A775A">
        <w:instrText xml:space="preserve"> REF _Ref368326893 \h </w:instrText>
      </w:r>
      <w:r w:rsidR="005A775A">
        <w:fldChar w:fldCharType="separate"/>
      </w:r>
      <w:r w:rsidR="005A775A">
        <w:t xml:space="preserve">Figure </w:t>
      </w:r>
      <w:r w:rsidR="005A775A">
        <w:rPr>
          <w:noProof/>
        </w:rPr>
        <w:t>1</w:t>
      </w:r>
      <w:r w:rsidR="005A775A">
        <w:fldChar w:fldCharType="end"/>
      </w:r>
      <w:r w:rsidR="005A775A">
        <w:t xml:space="preserve">, we can see that the SNR for test 2 shall be larger than 8 dB. </w:t>
      </w:r>
      <w:r w:rsidR="000C5475">
        <w:t xml:space="preserve">Otherwise, the PDCCH detection will impact on the CQI performance. It is not desirable. </w:t>
      </w:r>
    </w:p>
    <w:p w:rsidR="00B50541" w:rsidRDefault="00234A6D" w:rsidP="00B50541">
      <w:pPr>
        <w:keepNext/>
        <w:jc w:val="center"/>
      </w:pPr>
      <w:r>
        <w:rPr>
          <w:noProof/>
          <w:lang w:val="en-US"/>
        </w:rPr>
        <w:lastRenderedPageBreak/>
        <w:drawing>
          <wp:inline distT="0" distB="0" distL="0" distR="0" wp14:anchorId="78C90018" wp14:editId="5215A0F0">
            <wp:extent cx="4317558" cy="319166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7709" cy="3191775"/>
                    </a:xfrm>
                    <a:prstGeom prst="rect">
                      <a:avLst/>
                    </a:prstGeom>
                    <a:noFill/>
                    <a:ln>
                      <a:noFill/>
                    </a:ln>
                  </pic:spPr>
                </pic:pic>
              </a:graphicData>
            </a:graphic>
          </wp:inline>
        </w:drawing>
      </w:r>
    </w:p>
    <w:p w:rsidR="00234A6D" w:rsidRDefault="00B50541" w:rsidP="00B50541">
      <w:pPr>
        <w:pStyle w:val="Caption"/>
      </w:pPr>
      <w:bookmarkStart w:id="4" w:name="_Ref368326893"/>
      <w:r>
        <w:t xml:space="preserve">Figure </w:t>
      </w:r>
      <w:r>
        <w:fldChar w:fldCharType="begin"/>
      </w:r>
      <w:r>
        <w:instrText xml:space="preserve"> SEQ Figure \* ARABIC </w:instrText>
      </w:r>
      <w:r>
        <w:fldChar w:fldCharType="separate"/>
      </w:r>
      <w:r>
        <w:rPr>
          <w:noProof/>
        </w:rPr>
        <w:t>1</w:t>
      </w:r>
      <w:r>
        <w:fldChar w:fldCharType="end"/>
      </w:r>
      <w:bookmarkEnd w:id="4"/>
      <w:r>
        <w:t>: BLER of PDCCH under non-ABS subframe</w:t>
      </w:r>
    </w:p>
    <w:p w:rsidR="004A3F69" w:rsidRDefault="004A3F69" w:rsidP="00DB2B5B">
      <w:r>
        <w:t>In summary, SNR checki</w:t>
      </w:r>
      <w:r w:rsidR="009B472B">
        <w:t xml:space="preserve">ng point for test 1 and test 2 shall consider all the above mentioned aspects. The following proposal is suggested: </w:t>
      </w:r>
    </w:p>
    <w:p w:rsidR="004A3F69" w:rsidRPr="004A3F69" w:rsidRDefault="009B472B" w:rsidP="00DB2B5B">
      <w:pPr>
        <w:rPr>
          <w:b/>
        </w:rPr>
      </w:pPr>
      <w:r>
        <w:rPr>
          <w:b/>
        </w:rPr>
        <w:t xml:space="preserve">Proposal </w:t>
      </w:r>
      <w:r w:rsidR="004A3F69" w:rsidRPr="004A3F69">
        <w:rPr>
          <w:b/>
        </w:rPr>
        <w:t xml:space="preserve">1: </w:t>
      </w:r>
      <w:r w:rsidR="004A3F69">
        <w:rPr>
          <w:b/>
        </w:rPr>
        <w:t>F</w:t>
      </w:r>
      <w:r w:rsidR="004A3F69" w:rsidRPr="004A3F69">
        <w:rPr>
          <w:b/>
        </w:rPr>
        <w:t>or test 1, the SNR setting shall be larger than 3.5 dB. For test 2, the SNR se</w:t>
      </w:r>
      <w:r w:rsidR="00572B82">
        <w:rPr>
          <w:b/>
        </w:rPr>
        <w:t>tting shall be about 8~</w:t>
      </w:r>
      <w:r w:rsidR="004A3F69" w:rsidRPr="004A3F69">
        <w:rPr>
          <w:b/>
        </w:rPr>
        <w:t xml:space="preserve">14 dB. </w:t>
      </w:r>
    </w:p>
    <w:p w:rsidR="004B2EFF" w:rsidRDefault="004B2EFF" w:rsidP="004B2EFF">
      <w:pPr>
        <w:rPr>
          <w:rFonts w:eastAsia="Malgun Gothic"/>
          <w:lang w:eastAsia="ko-KR"/>
        </w:rPr>
      </w:pPr>
    </w:p>
    <w:p w:rsidR="00362A8C" w:rsidRDefault="00775448" w:rsidP="00362A8C">
      <w:pPr>
        <w:pStyle w:val="Heading2"/>
        <w:rPr>
          <w:lang w:val="en-US"/>
        </w:rPr>
      </w:pPr>
      <w:r w:rsidRPr="00775448">
        <w:rPr>
          <w:lang w:val="en-US"/>
        </w:rPr>
        <w:t>CQI</w:t>
      </w:r>
      <w:r w:rsidR="0042689E">
        <w:rPr>
          <w:lang w:val="en-US"/>
        </w:rPr>
        <w:t xml:space="preserve"> performance requirement for</w:t>
      </w:r>
      <w:r w:rsidRPr="00775448">
        <w:rPr>
          <w:lang w:val="en-US"/>
        </w:rPr>
        <w:t xml:space="preserve"> fading</w:t>
      </w:r>
      <w:r w:rsidR="0042689E">
        <w:rPr>
          <w:lang w:val="en-US"/>
        </w:rPr>
        <w:t xml:space="preserve"> channel</w:t>
      </w:r>
    </w:p>
    <w:p w:rsidR="00362A8C" w:rsidRDefault="00362A8C" w:rsidP="00362A8C">
      <w:pPr>
        <w:rPr>
          <w:rFonts w:eastAsia="Malgun Gothic"/>
          <w:lang w:val="en-US"/>
        </w:rPr>
      </w:pPr>
      <w:r>
        <w:rPr>
          <w:rFonts w:eastAsia="Malgun Gothic"/>
          <w:lang w:val="en-US"/>
        </w:rPr>
        <w:t xml:space="preserve">For fading test, the SNR range of test 2 is not decided yet. Just as discussed in section 2.2, the SNR checking point shall not be too high. In Rel-8, 14~15 dB is used for test 2. It may be reasonable to reuse in FeICIC fading channel test.  </w:t>
      </w:r>
    </w:p>
    <w:p w:rsidR="004F2993" w:rsidRDefault="004F2993" w:rsidP="00362A8C">
      <w:pPr>
        <w:rPr>
          <w:rFonts w:eastAsia="Malgun Gothic"/>
          <w:lang w:val="en-US"/>
        </w:rPr>
      </w:pPr>
    </w:p>
    <w:p w:rsidR="00C45056" w:rsidRDefault="00C401F6" w:rsidP="00C45056">
      <w:pPr>
        <w:pStyle w:val="Heading2"/>
        <w:rPr>
          <w:lang w:val="en-US"/>
        </w:rPr>
      </w:pPr>
      <w:r>
        <w:rPr>
          <w:lang w:val="en-US"/>
        </w:rPr>
        <w:t>Open issues for RI</w:t>
      </w:r>
    </w:p>
    <w:p w:rsidR="00250528" w:rsidRDefault="00B24009" w:rsidP="00C401F6">
      <w:pPr>
        <w:rPr>
          <w:lang w:val="en-US"/>
        </w:rPr>
      </w:pPr>
      <w:r>
        <w:rPr>
          <w:lang w:val="en-US"/>
        </w:rPr>
        <w:t xml:space="preserve">For RI, </w:t>
      </w:r>
      <w:r w:rsidR="00250528">
        <w:rPr>
          <w:lang w:val="en-US"/>
        </w:rPr>
        <w:t>there are two open issues:</w:t>
      </w:r>
    </w:p>
    <w:p w:rsidR="00250528" w:rsidRDefault="00250528" w:rsidP="00250528">
      <w:pPr>
        <w:pStyle w:val="ListParagraph"/>
        <w:numPr>
          <w:ilvl w:val="0"/>
          <w:numId w:val="47"/>
        </w:numPr>
        <w:rPr>
          <w:lang w:val="en-US"/>
        </w:rPr>
      </w:pPr>
      <w:r w:rsidRPr="00250528">
        <w:rPr>
          <w:lang w:val="en-US"/>
        </w:rPr>
        <w:t xml:space="preserve">The </w:t>
      </w:r>
      <w:r w:rsidR="00B24009" w:rsidRPr="00250528">
        <w:rPr>
          <w:lang w:val="en-US"/>
        </w:rPr>
        <w:t>metric</w:t>
      </w:r>
      <w:r w:rsidRPr="00250528">
        <w:rPr>
          <w:lang w:val="en-US"/>
        </w:rPr>
        <w:t xml:space="preserve"> </w:t>
      </w:r>
      <w:r w:rsidR="00B24009" w:rsidRPr="00250528">
        <w:rPr>
          <w:lang w:val="en-US"/>
        </w:rPr>
        <w:t>used for low SNR test</w:t>
      </w:r>
      <w:r w:rsidRPr="00250528">
        <w:rPr>
          <w:lang w:val="en-US"/>
        </w:rPr>
        <w:t xml:space="preserve"> </w:t>
      </w:r>
    </w:p>
    <w:p w:rsidR="00250528" w:rsidRPr="00250528" w:rsidRDefault="00250528" w:rsidP="00250528">
      <w:pPr>
        <w:pStyle w:val="ListParagraph"/>
        <w:numPr>
          <w:ilvl w:val="0"/>
          <w:numId w:val="47"/>
        </w:numPr>
        <w:rPr>
          <w:lang w:val="en-US"/>
        </w:rPr>
      </w:pPr>
      <w:r>
        <w:rPr>
          <w:lang w:val="en-US"/>
        </w:rPr>
        <w:t>T</w:t>
      </w:r>
      <w:r w:rsidRPr="00250528">
        <w:rPr>
          <w:lang w:val="en-US"/>
        </w:rPr>
        <w:t xml:space="preserve">he </w:t>
      </w:r>
      <w:r w:rsidR="00B24009" w:rsidRPr="00250528">
        <w:rPr>
          <w:lang w:val="en-US"/>
        </w:rPr>
        <w:t xml:space="preserve">value of  </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1</m:t>
            </m:r>
          </m:sub>
        </m:sSub>
      </m:oMath>
      <w:r w:rsidR="00B24009" w:rsidRPr="00250528">
        <w:rPr>
          <w:lang w:val="en-US"/>
        </w:rPr>
        <w:t xml:space="preserve"> and </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2</m:t>
            </m:r>
          </m:sub>
        </m:sSub>
        <m:r>
          <w:rPr>
            <w:rFonts w:ascii="Cambria Math" w:hAnsi="Cambria Math"/>
            <w:lang w:val="en-US"/>
          </w:rPr>
          <m:t xml:space="preserve"> </m:t>
        </m:r>
      </m:oMath>
      <w:r w:rsidRPr="00250528">
        <w:rPr>
          <w:lang w:val="en-US"/>
        </w:rPr>
        <w:t xml:space="preserve">for test 1 and test 2. </w:t>
      </w:r>
    </w:p>
    <w:p w:rsidR="00640F9A" w:rsidRDefault="00DF1C12" w:rsidP="00C401F6">
      <w:pPr>
        <w:rPr>
          <w:lang w:val="en-US"/>
        </w:rPr>
      </w:pPr>
      <w:r>
        <w:rPr>
          <w:lang w:val="en-US"/>
        </w:rPr>
        <w:t xml:space="preserve">From </w:t>
      </w:r>
      <w:r w:rsidR="00B24009">
        <w:rPr>
          <w:lang w:val="en-US"/>
        </w:rPr>
        <w:t>Rel-8</w:t>
      </w:r>
      <w:r>
        <w:rPr>
          <w:lang w:val="en-US"/>
        </w:rPr>
        <w:t xml:space="preserve"> to </w:t>
      </w:r>
      <w:r w:rsidR="00B24009">
        <w:rPr>
          <w:lang w:val="en-US"/>
        </w:rPr>
        <w:t>Rel</w:t>
      </w:r>
      <w:r>
        <w:rPr>
          <w:lang w:val="en-US"/>
        </w:rPr>
        <w:t>-</w:t>
      </w:r>
      <w:r w:rsidR="00B24009">
        <w:rPr>
          <w:lang w:val="en-US"/>
        </w:rPr>
        <w:t>11, all the RI test</w:t>
      </w:r>
      <w:r w:rsidR="00A31ACC">
        <w:rPr>
          <w:lang w:val="en-US"/>
        </w:rPr>
        <w:t>s</w:t>
      </w:r>
      <w:r w:rsidR="00B24009">
        <w:rPr>
          <w:lang w:val="en-US"/>
        </w:rPr>
        <w:t xml:space="preserve"> except RI test in eICIC use </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2</m:t>
            </m:r>
          </m:sub>
        </m:sSub>
      </m:oMath>
      <w:r w:rsidR="00B24009">
        <w:rPr>
          <w:lang w:val="en-US"/>
        </w:rPr>
        <w:t xml:space="preserve"> as the test metric for low SNR check point. </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1</m:t>
            </m:r>
          </m:sub>
        </m:sSub>
      </m:oMath>
      <w:r w:rsidR="00DF3B59">
        <w:rPr>
          <w:lang w:val="en-US"/>
        </w:rPr>
        <w:t xml:space="preserve"> </w:t>
      </w:r>
      <w:r w:rsidR="00F939B6">
        <w:rPr>
          <w:lang w:val="en-US"/>
        </w:rPr>
        <w:t xml:space="preserve">metric for low SNR check point </w:t>
      </w:r>
      <w:r w:rsidR="00DF3B59">
        <w:rPr>
          <w:lang w:val="en-US"/>
        </w:rPr>
        <w:t xml:space="preserve">is only used for Rel-10 eICIC RI test. </w:t>
      </w:r>
      <w:r w:rsidR="00B24009">
        <w:rPr>
          <w:lang w:val="en-US"/>
        </w:rPr>
        <w:t xml:space="preserve">When </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1</m:t>
            </m:r>
          </m:sub>
        </m:sSub>
      </m:oMath>
      <w:r w:rsidR="00B24009">
        <w:rPr>
          <w:lang w:val="en-US"/>
        </w:rPr>
        <w:t xml:space="preserve"> is used for low SNR test, </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1</m:t>
            </m:r>
          </m:sub>
        </m:sSub>
      </m:oMath>
      <w:r w:rsidR="00B24009">
        <w:rPr>
          <w:lang w:val="en-US"/>
        </w:rPr>
        <w:t xml:space="preserve"> is lower than 1. </w:t>
      </w:r>
      <w:r w:rsidR="00B17FF3">
        <w:rPr>
          <w:lang w:val="en-US"/>
        </w:rPr>
        <w:t xml:space="preserve">It is a bit weird. In Rel-11 eICIC, the main reason to use the </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1</m:t>
            </m:r>
          </m:sub>
        </m:sSub>
      </m:oMath>
      <w:r w:rsidR="00B17FF3">
        <w:rPr>
          <w:lang w:val="en-US"/>
        </w:rPr>
        <w:t xml:space="preserve"> as the metric is two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oMath>
      <w:r w:rsidR="00B17FF3">
        <w:rPr>
          <w:lang w:val="en-US"/>
        </w:rPr>
        <w:t xml:space="preserve"> are setting in eICIC</w:t>
      </w:r>
      <w:r w:rsidR="009E6F20">
        <w:rPr>
          <w:lang w:val="en-US"/>
        </w:rPr>
        <w:t xml:space="preserve">. </w:t>
      </w:r>
      <w:r w:rsidR="00B17FF3">
        <w:rPr>
          <w:lang w:val="en-US"/>
        </w:rPr>
        <w:t xml:space="preserve"> </w:t>
      </w:r>
      <w:r w:rsidR="009E6F20">
        <w:rPr>
          <w:lang w:val="en-US"/>
        </w:rPr>
        <w:t xml:space="preserve">One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oMath>
      <w:r w:rsidR="00B17FF3">
        <w:rPr>
          <w:lang w:val="en-US"/>
        </w:rPr>
        <w:t xml:space="preserve"> is used for OFDM symbols with CRS and the other is used for OFDM symbols without CRS. It leads to the mismatch of CQI estimation with the demodulation. But in Rel-11 FeICIC, the mismatch is removed. Hence, it is more reasonable to use legacy metric, </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2</m:t>
            </m:r>
          </m:sub>
        </m:sSub>
      </m:oMath>
      <w:r w:rsidR="00B17FF3">
        <w:rPr>
          <w:lang w:val="en-US"/>
        </w:rPr>
        <w:t xml:space="preserve">, as the metric for low SNR check point.  </w:t>
      </w:r>
    </w:p>
    <w:p w:rsidR="00640F9A" w:rsidRDefault="00640F9A" w:rsidP="00C401F6">
      <w:pPr>
        <w:rPr>
          <w:lang w:val="en-US"/>
        </w:rPr>
      </w:pPr>
      <w:r>
        <w:rPr>
          <w:lang w:val="en-US"/>
        </w:rPr>
        <w:t xml:space="preserve">In Rel-8 ~ Rel-10, the minimum requirement for RI is shown </w:t>
      </w:r>
      <w:r w:rsidR="00830FF9">
        <w:rPr>
          <w:lang w:val="en-US"/>
        </w:rPr>
        <w:fldChar w:fldCharType="begin"/>
      </w:r>
      <w:r w:rsidR="00830FF9">
        <w:rPr>
          <w:lang w:val="en-US"/>
        </w:rPr>
        <w:instrText xml:space="preserve"> REF _Ref368316736 \h </w:instrText>
      </w:r>
      <w:r w:rsidR="00830FF9">
        <w:rPr>
          <w:lang w:val="en-US"/>
        </w:rPr>
      </w:r>
      <w:r w:rsidR="00830FF9">
        <w:rPr>
          <w:lang w:val="en-US"/>
        </w:rPr>
        <w:fldChar w:fldCharType="separate"/>
      </w:r>
      <w:r w:rsidR="00830FF9">
        <w:t xml:space="preserve">Table </w:t>
      </w:r>
      <w:r w:rsidR="00830FF9">
        <w:rPr>
          <w:noProof/>
        </w:rPr>
        <w:t>1</w:t>
      </w:r>
      <w:r w:rsidR="00830FF9">
        <w:rPr>
          <w:lang w:val="en-US"/>
        </w:rPr>
        <w:fldChar w:fldCharType="end"/>
      </w:r>
      <w:r w:rsidR="00830FF9">
        <w:rPr>
          <w:lang w:val="en-US"/>
        </w:rPr>
        <w:t xml:space="preserve">. </w:t>
      </w:r>
      <w:r w:rsidR="00AC7E73">
        <w:rPr>
          <w:lang w:val="en-US"/>
        </w:rPr>
        <w:t xml:space="preserve">In </w:t>
      </w:r>
      <w:r w:rsidR="00AC7E73">
        <w:rPr>
          <w:lang w:val="en-US"/>
        </w:rPr>
        <w:fldChar w:fldCharType="begin"/>
      </w:r>
      <w:r w:rsidR="00AC7E73">
        <w:rPr>
          <w:lang w:val="en-US"/>
        </w:rPr>
        <w:instrText xml:space="preserve"> REF _Ref368316538 \h </w:instrText>
      </w:r>
      <w:r w:rsidR="00AC7E73">
        <w:rPr>
          <w:lang w:val="en-US"/>
        </w:rPr>
      </w:r>
      <w:r w:rsidR="00AC7E73">
        <w:rPr>
          <w:lang w:val="en-US"/>
        </w:rPr>
        <w:fldChar w:fldCharType="separate"/>
      </w:r>
      <w:r w:rsidR="00AC7E73">
        <w:t xml:space="preserve">Figure </w:t>
      </w:r>
      <w:r w:rsidR="00AC7E73">
        <w:rPr>
          <w:noProof/>
        </w:rPr>
        <w:t>1</w:t>
      </w:r>
      <w:r w:rsidR="00AC7E73">
        <w:rPr>
          <w:lang w:val="en-US"/>
        </w:rPr>
        <w:fldChar w:fldCharType="end"/>
      </w:r>
      <w:r w:rsidR="00AC7E73">
        <w:rPr>
          <w:lang w:val="en-US"/>
        </w:rPr>
        <w:t xml:space="preserve">, the gamma value for low correlation RI test is shown. From the gamma value, we can see that Rel-8 ~ Rel-10 requirements can be reused here although the transmission mode is different. </w:t>
      </w:r>
    </w:p>
    <w:p w:rsidR="00640F9A" w:rsidRDefault="00640F9A" w:rsidP="00640F9A">
      <w:pPr>
        <w:pStyle w:val="Caption"/>
        <w:keepNext/>
      </w:pPr>
      <w:bookmarkStart w:id="5" w:name="_Ref368316736"/>
      <w:r>
        <w:lastRenderedPageBreak/>
        <w:t xml:space="preserve">Table </w:t>
      </w:r>
      <w:r>
        <w:fldChar w:fldCharType="begin"/>
      </w:r>
      <w:r>
        <w:instrText xml:space="preserve"> SEQ Table \* ARABIC </w:instrText>
      </w:r>
      <w:r>
        <w:fldChar w:fldCharType="separate"/>
      </w:r>
      <w:r w:rsidR="00AC7E73">
        <w:rPr>
          <w:noProof/>
        </w:rPr>
        <w:t>1</w:t>
      </w:r>
      <w:r>
        <w:fldChar w:fldCharType="end"/>
      </w:r>
      <w:bookmarkEnd w:id="5"/>
      <w:r>
        <w:t>: Minimum requirement for RI low correlation test</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640F9A" w:rsidRPr="0003526D" w:rsidTr="009D36E5">
        <w:trPr>
          <w:jc w:val="center"/>
        </w:trPr>
        <w:tc>
          <w:tcPr>
            <w:tcW w:w="1984" w:type="dxa"/>
            <w:tcBorders>
              <w:bottom w:val="nil"/>
            </w:tcBorders>
          </w:tcPr>
          <w:p w:rsidR="00640F9A" w:rsidRPr="0003526D" w:rsidRDefault="00640F9A" w:rsidP="009D36E5">
            <w:pPr>
              <w:pStyle w:val="TAH"/>
              <w:rPr>
                <w:rFonts w:eastAsia="?? ??" w:cs="v5.0.0"/>
              </w:rPr>
            </w:pPr>
          </w:p>
        </w:tc>
        <w:tc>
          <w:tcPr>
            <w:tcW w:w="1412" w:type="dxa"/>
            <w:tcBorders>
              <w:bottom w:val="nil"/>
            </w:tcBorders>
          </w:tcPr>
          <w:p w:rsidR="00640F9A" w:rsidRPr="0003526D" w:rsidRDefault="00640F9A" w:rsidP="009D36E5">
            <w:pPr>
              <w:pStyle w:val="TAH"/>
              <w:rPr>
                <w:rFonts w:eastAsia="?? ??" w:cs="v5.0.0"/>
              </w:rPr>
            </w:pPr>
            <w:r w:rsidRPr="0003526D">
              <w:rPr>
                <w:rFonts w:eastAsia="?? ??" w:cs="v5.0.0"/>
              </w:rPr>
              <w:t>Test 1</w:t>
            </w:r>
          </w:p>
        </w:tc>
        <w:tc>
          <w:tcPr>
            <w:tcW w:w="1512" w:type="dxa"/>
            <w:tcBorders>
              <w:bottom w:val="nil"/>
            </w:tcBorders>
          </w:tcPr>
          <w:p w:rsidR="00640F9A" w:rsidRPr="0003526D" w:rsidRDefault="00640F9A" w:rsidP="009D36E5">
            <w:pPr>
              <w:pStyle w:val="TAH"/>
              <w:rPr>
                <w:rFonts w:eastAsia="?? ??" w:cs="v5.0.0"/>
              </w:rPr>
            </w:pPr>
            <w:r w:rsidRPr="0003526D">
              <w:rPr>
                <w:rFonts w:eastAsia="?? ??" w:cs="v5.0.0"/>
              </w:rPr>
              <w:t>Test 2</w:t>
            </w:r>
          </w:p>
        </w:tc>
      </w:tr>
      <w:tr w:rsidR="00640F9A" w:rsidRPr="0003526D" w:rsidTr="009D36E5">
        <w:trPr>
          <w:cantSplit/>
          <w:jc w:val="center"/>
        </w:trPr>
        <w:tc>
          <w:tcPr>
            <w:tcW w:w="1984" w:type="dxa"/>
          </w:tcPr>
          <w:p w:rsidR="00640F9A" w:rsidRPr="0003526D" w:rsidRDefault="00640F9A" w:rsidP="009D36E5">
            <w:pPr>
              <w:pStyle w:val="TAC"/>
              <w:rPr>
                <w:rFonts w:eastAsia="?? ??" w:cs="v5.0.0"/>
                <w:vertAlign w:val="subscript"/>
              </w:rPr>
            </w:pPr>
            <w:r w:rsidRPr="0003526D">
              <w:rPr>
                <w:rFonts w:ascii="Symbol" w:eastAsia="?? ??" w:hAnsi="Symbol"/>
                <w:i/>
                <w:iCs/>
              </w:rPr>
              <w:t></w:t>
            </w:r>
            <w:r w:rsidRPr="0003526D">
              <w:rPr>
                <w:rFonts w:eastAsia="?? ??"/>
                <w:vertAlign w:val="subscript"/>
              </w:rPr>
              <w:t>1</w:t>
            </w:r>
          </w:p>
        </w:tc>
        <w:tc>
          <w:tcPr>
            <w:tcW w:w="1412" w:type="dxa"/>
          </w:tcPr>
          <w:p w:rsidR="00640F9A" w:rsidRPr="0003526D" w:rsidRDefault="00640F9A" w:rsidP="009D36E5">
            <w:pPr>
              <w:pStyle w:val="TAC"/>
              <w:rPr>
                <w:rFonts w:eastAsia="?? ??" w:cs="v5.0.0"/>
              </w:rPr>
            </w:pPr>
            <w:r w:rsidRPr="0003526D">
              <w:rPr>
                <w:rFonts w:eastAsia="?? ??" w:cs="v5.0.0"/>
              </w:rPr>
              <w:t>N/A</w:t>
            </w:r>
          </w:p>
        </w:tc>
        <w:tc>
          <w:tcPr>
            <w:tcW w:w="1512" w:type="dxa"/>
          </w:tcPr>
          <w:p w:rsidR="00640F9A" w:rsidRPr="0003526D" w:rsidRDefault="00640F9A" w:rsidP="009D36E5">
            <w:pPr>
              <w:pStyle w:val="TAC"/>
              <w:rPr>
                <w:rFonts w:eastAsia="?? ??" w:cs="v5.0.0"/>
              </w:rPr>
            </w:pPr>
            <w:r w:rsidRPr="0003526D">
              <w:rPr>
                <w:rFonts w:eastAsia="?? ??" w:cs="v5.0.0"/>
              </w:rPr>
              <w:t xml:space="preserve">1.05 </w:t>
            </w:r>
          </w:p>
        </w:tc>
      </w:tr>
      <w:tr w:rsidR="00640F9A" w:rsidRPr="0003526D" w:rsidTr="009D36E5">
        <w:trPr>
          <w:cantSplit/>
          <w:jc w:val="center"/>
        </w:trPr>
        <w:tc>
          <w:tcPr>
            <w:tcW w:w="1984" w:type="dxa"/>
          </w:tcPr>
          <w:p w:rsidR="00640F9A" w:rsidRPr="0003526D" w:rsidRDefault="00640F9A" w:rsidP="009D36E5">
            <w:pPr>
              <w:pStyle w:val="TAC"/>
              <w:rPr>
                <w:rFonts w:ascii="Symbol" w:eastAsia="?? ??" w:hAnsi="Symbol"/>
                <w:i/>
                <w:iCs/>
              </w:rPr>
            </w:pPr>
            <w:r w:rsidRPr="0003526D">
              <w:rPr>
                <w:rFonts w:ascii="Symbol" w:eastAsia="?? ??" w:hAnsi="Symbol"/>
                <w:i/>
                <w:iCs/>
              </w:rPr>
              <w:t></w:t>
            </w:r>
            <w:r w:rsidRPr="0003526D">
              <w:rPr>
                <w:rFonts w:eastAsia="?? ??"/>
                <w:vertAlign w:val="subscript"/>
              </w:rPr>
              <w:t>2</w:t>
            </w:r>
          </w:p>
        </w:tc>
        <w:tc>
          <w:tcPr>
            <w:tcW w:w="1412" w:type="dxa"/>
          </w:tcPr>
          <w:p w:rsidR="00640F9A" w:rsidRPr="0003526D" w:rsidRDefault="00640F9A" w:rsidP="009D36E5">
            <w:pPr>
              <w:pStyle w:val="TAC"/>
              <w:rPr>
                <w:rFonts w:eastAsia="?? ??" w:cs="v5.0.0"/>
              </w:rPr>
            </w:pPr>
            <w:r w:rsidRPr="0003526D">
              <w:rPr>
                <w:rFonts w:eastAsia="?? ??" w:cs="v5.0.0"/>
              </w:rPr>
              <w:t xml:space="preserve">1 </w:t>
            </w:r>
          </w:p>
        </w:tc>
        <w:tc>
          <w:tcPr>
            <w:tcW w:w="1512" w:type="dxa"/>
          </w:tcPr>
          <w:p w:rsidR="00640F9A" w:rsidRPr="0003526D" w:rsidRDefault="00640F9A" w:rsidP="009D36E5">
            <w:pPr>
              <w:pStyle w:val="TAC"/>
              <w:rPr>
                <w:rFonts w:eastAsia="?? ??" w:cs="v5.0.0"/>
              </w:rPr>
            </w:pPr>
            <w:r w:rsidRPr="0003526D">
              <w:rPr>
                <w:rFonts w:eastAsia="?? ??" w:cs="v5.0.0"/>
              </w:rPr>
              <w:t>N/A</w:t>
            </w:r>
          </w:p>
        </w:tc>
      </w:tr>
    </w:tbl>
    <w:p w:rsidR="00640F9A" w:rsidRDefault="00640F9A" w:rsidP="00C401F6">
      <w:pPr>
        <w:rPr>
          <w:lang w:val="en-US"/>
        </w:rPr>
      </w:pPr>
    </w:p>
    <w:p w:rsidR="00F939B6" w:rsidRDefault="00F939B6" w:rsidP="00F939B6">
      <w:pPr>
        <w:keepNext/>
        <w:jc w:val="center"/>
      </w:pPr>
      <w:r>
        <w:rPr>
          <w:noProof/>
          <w:lang w:val="en-US"/>
        </w:rPr>
        <w:drawing>
          <wp:inline distT="0" distB="0" distL="0" distR="0" wp14:anchorId="1A22B996" wp14:editId="41367F71">
            <wp:extent cx="4603805" cy="34035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03225" cy="3403098"/>
                    </a:xfrm>
                    <a:prstGeom prst="rect">
                      <a:avLst/>
                    </a:prstGeom>
                    <a:noFill/>
                    <a:ln>
                      <a:noFill/>
                    </a:ln>
                  </pic:spPr>
                </pic:pic>
              </a:graphicData>
            </a:graphic>
          </wp:inline>
        </w:drawing>
      </w:r>
    </w:p>
    <w:p w:rsidR="00F939B6" w:rsidRDefault="00F939B6" w:rsidP="00F939B6">
      <w:pPr>
        <w:pStyle w:val="Caption"/>
        <w:rPr>
          <w:lang w:val="en-US"/>
        </w:rPr>
      </w:pPr>
      <w:bookmarkStart w:id="6" w:name="_Ref368316538"/>
      <w:r>
        <w:t xml:space="preserve">Figure </w:t>
      </w:r>
      <w:r>
        <w:fldChar w:fldCharType="begin"/>
      </w:r>
      <w:r>
        <w:instrText xml:space="preserve"> SEQ Figure \* ARABIC </w:instrText>
      </w:r>
      <w:r>
        <w:fldChar w:fldCharType="separate"/>
      </w:r>
      <w:r w:rsidR="00B50541">
        <w:rPr>
          <w:noProof/>
        </w:rPr>
        <w:t>2</w:t>
      </w:r>
      <w:r>
        <w:fldChar w:fldCharType="end"/>
      </w:r>
      <w:bookmarkEnd w:id="6"/>
      <w:r>
        <w:t>: Gamma value for low correlation RI test</w:t>
      </w:r>
    </w:p>
    <w:p w:rsidR="00D45237" w:rsidRDefault="00AC7E73" w:rsidP="00C401F6">
      <w:pPr>
        <w:rPr>
          <w:lang w:val="en-US"/>
        </w:rPr>
      </w:pPr>
      <w:r>
        <w:rPr>
          <w:lang w:val="en-US"/>
        </w:rPr>
        <w:t xml:space="preserve">Based on the observation, we propose to use </w:t>
      </w:r>
      <w:r>
        <w:rPr>
          <w:lang w:val="en-US"/>
        </w:rPr>
        <w:fldChar w:fldCharType="begin"/>
      </w:r>
      <w:r>
        <w:rPr>
          <w:lang w:val="en-US"/>
        </w:rPr>
        <w:instrText xml:space="preserve"> REF _Ref368316955 \h </w:instrText>
      </w:r>
      <w:r>
        <w:rPr>
          <w:lang w:val="en-US"/>
        </w:rPr>
      </w:r>
      <w:r>
        <w:rPr>
          <w:lang w:val="en-US"/>
        </w:rPr>
        <w:fldChar w:fldCharType="separate"/>
      </w:r>
      <w:r>
        <w:t xml:space="preserve">Table </w:t>
      </w:r>
      <w:r>
        <w:rPr>
          <w:noProof/>
        </w:rPr>
        <w:t>2</w:t>
      </w:r>
      <w:r>
        <w:rPr>
          <w:lang w:val="en-US"/>
        </w:rPr>
        <w:fldChar w:fldCharType="end"/>
      </w:r>
      <w:r>
        <w:rPr>
          <w:lang w:val="en-US"/>
        </w:rPr>
        <w:t xml:space="preserve"> to define minimum requirement for FeICIC RI test.  </w:t>
      </w:r>
    </w:p>
    <w:p w:rsidR="00AC7E73" w:rsidRDefault="00AC7E73" w:rsidP="00AC7E73">
      <w:pPr>
        <w:pStyle w:val="Caption"/>
        <w:keepNext/>
      </w:pPr>
      <w:bookmarkStart w:id="7" w:name="_Ref368316955"/>
      <w:r>
        <w:t xml:space="preserve">Table </w:t>
      </w:r>
      <w:r>
        <w:fldChar w:fldCharType="begin"/>
      </w:r>
      <w:r>
        <w:instrText xml:space="preserve"> SEQ Table \* ARABIC </w:instrText>
      </w:r>
      <w:r>
        <w:fldChar w:fldCharType="separate"/>
      </w:r>
      <w:r>
        <w:rPr>
          <w:noProof/>
        </w:rPr>
        <w:t>2</w:t>
      </w:r>
      <w:r>
        <w:fldChar w:fldCharType="end"/>
      </w:r>
      <w:bookmarkEnd w:id="7"/>
      <w:r>
        <w:t xml:space="preserve">: </w:t>
      </w:r>
      <w:r w:rsidRPr="00AC7E73">
        <w:t>Minimum requirement</w:t>
      </w:r>
    </w:p>
    <w:tbl>
      <w:tblPr>
        <w:tblW w:w="0" w:type="auto"/>
        <w:jc w:val="center"/>
        <w:tblInd w:w="-2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0"/>
        <w:gridCol w:w="2182"/>
        <w:gridCol w:w="2043"/>
      </w:tblGrid>
      <w:tr w:rsidR="00D45237" w:rsidRPr="00E07B04" w:rsidTr="009D36E5">
        <w:trPr>
          <w:jc w:val="center"/>
        </w:trPr>
        <w:tc>
          <w:tcPr>
            <w:tcW w:w="2980" w:type="dxa"/>
            <w:tcBorders>
              <w:bottom w:val="nil"/>
            </w:tcBorders>
            <w:vAlign w:val="center"/>
          </w:tcPr>
          <w:p w:rsidR="00D45237" w:rsidRPr="00E07B04" w:rsidRDefault="00D45237" w:rsidP="009D36E5">
            <w:pPr>
              <w:pStyle w:val="TAH"/>
              <w:rPr>
                <w:rFonts w:eastAsia="?? ??"/>
                <w:lang w:eastAsia="ko-KR"/>
              </w:rPr>
            </w:pPr>
          </w:p>
        </w:tc>
        <w:tc>
          <w:tcPr>
            <w:tcW w:w="2182" w:type="dxa"/>
            <w:tcBorders>
              <w:bottom w:val="nil"/>
            </w:tcBorders>
            <w:vAlign w:val="center"/>
          </w:tcPr>
          <w:p w:rsidR="00D45237" w:rsidRPr="00E07B04" w:rsidRDefault="00D45237" w:rsidP="009D36E5">
            <w:pPr>
              <w:pStyle w:val="TAH"/>
              <w:rPr>
                <w:rFonts w:eastAsia="?? ??"/>
                <w:lang w:eastAsia="ko-KR"/>
              </w:rPr>
            </w:pPr>
            <w:r w:rsidRPr="00E07B04">
              <w:rPr>
                <w:rFonts w:eastAsia="?? ??"/>
                <w:lang w:eastAsia="ko-KR"/>
              </w:rPr>
              <w:t>Test 1</w:t>
            </w:r>
          </w:p>
        </w:tc>
        <w:tc>
          <w:tcPr>
            <w:tcW w:w="2043" w:type="dxa"/>
            <w:tcBorders>
              <w:bottom w:val="nil"/>
            </w:tcBorders>
            <w:vAlign w:val="center"/>
          </w:tcPr>
          <w:p w:rsidR="00D45237" w:rsidRPr="00E07B04" w:rsidRDefault="00D45237" w:rsidP="009D36E5">
            <w:pPr>
              <w:pStyle w:val="TAH"/>
              <w:rPr>
                <w:rFonts w:eastAsia="?? ??"/>
                <w:lang w:eastAsia="ko-KR"/>
              </w:rPr>
            </w:pPr>
            <w:r w:rsidRPr="00E07B04">
              <w:rPr>
                <w:rFonts w:eastAsia="?? ??"/>
                <w:lang w:eastAsia="ko-KR"/>
              </w:rPr>
              <w:t>Test 2</w:t>
            </w:r>
          </w:p>
        </w:tc>
      </w:tr>
      <w:tr w:rsidR="00D45237" w:rsidRPr="00B4626F" w:rsidTr="009D36E5">
        <w:trPr>
          <w:jc w:val="center"/>
        </w:trPr>
        <w:tc>
          <w:tcPr>
            <w:tcW w:w="2980" w:type="dxa"/>
            <w:tcBorders>
              <w:bottom w:val="nil"/>
            </w:tcBorders>
            <w:vAlign w:val="center"/>
          </w:tcPr>
          <w:p w:rsidR="00D45237" w:rsidRPr="00E07B04" w:rsidRDefault="00D45237" w:rsidP="009D36E5">
            <w:pPr>
              <w:pStyle w:val="TAC"/>
              <w:rPr>
                <w:rFonts w:eastAsia="?? ??" w:cs="v5.0.0"/>
                <w:b/>
                <w:lang w:eastAsia="zh-CN"/>
              </w:rPr>
            </w:pPr>
            <w:r w:rsidRPr="007430CE">
              <w:rPr>
                <w:position w:val="-12"/>
                <w:lang w:eastAsia="ko-KR"/>
              </w:rPr>
              <w:object w:dxaOrig="8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16.9pt" o:ole="">
                  <v:imagedata r:id="rId11" o:title=""/>
                </v:shape>
                <o:OLEObject Type="Embed" ProgID="Equation.3" ShapeID="_x0000_i1025" DrawAspect="Content" ObjectID="_1442088756" r:id="rId12"/>
              </w:object>
            </w:r>
            <w:r>
              <w:rPr>
                <w:rFonts w:hint="eastAsia"/>
                <w:lang w:eastAsia="zh-CN"/>
              </w:rPr>
              <w:t>for Cell 1 (dB)</w:t>
            </w:r>
          </w:p>
        </w:tc>
        <w:tc>
          <w:tcPr>
            <w:tcW w:w="2182" w:type="dxa"/>
            <w:tcBorders>
              <w:bottom w:val="nil"/>
            </w:tcBorders>
            <w:vAlign w:val="center"/>
          </w:tcPr>
          <w:p w:rsidR="00D45237" w:rsidRPr="00B4626F" w:rsidRDefault="00D45237" w:rsidP="009D36E5">
            <w:pPr>
              <w:pStyle w:val="TAC"/>
              <w:rPr>
                <w:rFonts w:cs="v5.0.0"/>
                <w:lang w:eastAsia="zh-CN"/>
              </w:rPr>
            </w:pPr>
            <w:r>
              <w:rPr>
                <w:rFonts w:cs="v5.0.0" w:hint="eastAsia"/>
                <w:lang w:eastAsia="zh-CN"/>
              </w:rPr>
              <w:t>[4]</w:t>
            </w:r>
          </w:p>
        </w:tc>
        <w:tc>
          <w:tcPr>
            <w:tcW w:w="2043" w:type="dxa"/>
            <w:tcBorders>
              <w:bottom w:val="nil"/>
            </w:tcBorders>
            <w:vAlign w:val="center"/>
          </w:tcPr>
          <w:p w:rsidR="00D45237" w:rsidRPr="00B4626F" w:rsidRDefault="00D45237" w:rsidP="009D36E5">
            <w:pPr>
              <w:pStyle w:val="TAC"/>
              <w:rPr>
                <w:rFonts w:cs="v5.0.0"/>
                <w:lang w:eastAsia="zh-CN"/>
              </w:rPr>
            </w:pPr>
            <w:r>
              <w:rPr>
                <w:rFonts w:cs="v5.0.0" w:hint="eastAsia"/>
                <w:lang w:eastAsia="zh-CN"/>
              </w:rPr>
              <w:t>[20]</w:t>
            </w:r>
          </w:p>
        </w:tc>
      </w:tr>
      <w:tr w:rsidR="00D45237" w:rsidRPr="00B4626F" w:rsidTr="009D36E5">
        <w:trPr>
          <w:jc w:val="center"/>
        </w:trPr>
        <w:tc>
          <w:tcPr>
            <w:tcW w:w="2980" w:type="dxa"/>
            <w:tcBorders>
              <w:bottom w:val="nil"/>
            </w:tcBorders>
            <w:vAlign w:val="center"/>
          </w:tcPr>
          <w:p w:rsidR="00D45237" w:rsidRPr="00A55508" w:rsidRDefault="00D45237" w:rsidP="009D36E5">
            <w:pPr>
              <w:pStyle w:val="TAC"/>
              <w:rPr>
                <w:lang w:eastAsia="zh-CN"/>
              </w:rPr>
            </w:pPr>
            <w:r w:rsidRPr="00A55508">
              <w:rPr>
                <w:rFonts w:eastAsia="?? ??" w:cs="v5.0.0"/>
                <w:position w:val="-10"/>
                <w:lang w:eastAsia="ko-KR"/>
              </w:rPr>
              <w:object w:dxaOrig="380" w:dyaOrig="360">
                <v:shape id="_x0000_i1026" type="#_x0000_t75" style="width:18.8pt;height:17.55pt" o:ole="">
                  <v:imagedata r:id="rId13" o:title=""/>
                </v:shape>
                <o:OLEObject Type="Embed" ProgID="Equation.3" ShapeID="_x0000_i1026" DrawAspect="Content" ObjectID="_1442088757" r:id="rId14"/>
              </w:object>
            </w:r>
            <w:r>
              <w:rPr>
                <w:rFonts w:cs="v5.0.0" w:hint="eastAsia"/>
                <w:lang w:eastAsia="zh-CN"/>
              </w:rPr>
              <w:t>for Cell 1 (</w:t>
            </w:r>
            <w:r w:rsidRPr="00F63464">
              <w:rPr>
                <w:lang w:eastAsia="zh-CN"/>
              </w:rPr>
              <w:t>dB[mW/15kHz]</w:t>
            </w:r>
            <w:r>
              <w:rPr>
                <w:rFonts w:cs="v5.0.0" w:hint="eastAsia"/>
                <w:lang w:eastAsia="zh-CN"/>
              </w:rPr>
              <w:t>)</w:t>
            </w:r>
          </w:p>
        </w:tc>
        <w:tc>
          <w:tcPr>
            <w:tcW w:w="2182" w:type="dxa"/>
            <w:tcBorders>
              <w:bottom w:val="nil"/>
            </w:tcBorders>
            <w:vAlign w:val="center"/>
          </w:tcPr>
          <w:p w:rsidR="00D45237" w:rsidRPr="00B4626F" w:rsidRDefault="00D45237" w:rsidP="009D36E5">
            <w:pPr>
              <w:pStyle w:val="TAC"/>
              <w:rPr>
                <w:rFonts w:cs="v5.0.0"/>
                <w:lang w:eastAsia="zh-CN"/>
              </w:rPr>
            </w:pPr>
            <w:r>
              <w:rPr>
                <w:rFonts w:cs="v5.0.0" w:hint="eastAsia"/>
                <w:lang w:eastAsia="zh-CN"/>
              </w:rPr>
              <w:t>[-94]</w:t>
            </w:r>
          </w:p>
        </w:tc>
        <w:tc>
          <w:tcPr>
            <w:tcW w:w="2043" w:type="dxa"/>
            <w:tcBorders>
              <w:bottom w:val="nil"/>
            </w:tcBorders>
            <w:vAlign w:val="center"/>
          </w:tcPr>
          <w:p w:rsidR="00D45237" w:rsidRDefault="00D45237" w:rsidP="009D36E5">
            <w:pPr>
              <w:pStyle w:val="TAC"/>
              <w:rPr>
                <w:rFonts w:cs="v5.0.0"/>
                <w:lang w:eastAsia="zh-CN"/>
              </w:rPr>
            </w:pPr>
            <w:r>
              <w:rPr>
                <w:rFonts w:cs="v5.0.0" w:hint="eastAsia"/>
                <w:lang w:eastAsia="zh-CN"/>
              </w:rPr>
              <w:t>[-78]</w:t>
            </w:r>
          </w:p>
        </w:tc>
      </w:tr>
      <w:tr w:rsidR="00D45237" w:rsidRPr="00B4626F" w:rsidTr="009D36E5">
        <w:trPr>
          <w:jc w:val="center"/>
        </w:trPr>
        <w:tc>
          <w:tcPr>
            <w:tcW w:w="2980" w:type="dxa"/>
            <w:tcBorders>
              <w:bottom w:val="nil"/>
            </w:tcBorders>
            <w:vAlign w:val="center"/>
          </w:tcPr>
          <w:p w:rsidR="00D45237" w:rsidRPr="007430CE" w:rsidRDefault="00D45237" w:rsidP="009D36E5">
            <w:pPr>
              <w:pStyle w:val="TAC"/>
              <w:rPr>
                <w:rFonts w:eastAsia="?? ??" w:cs="v5.0.0"/>
                <w:lang w:eastAsia="ko-KR"/>
              </w:rPr>
            </w:pPr>
            <w:r>
              <w:rPr>
                <w:rFonts w:hint="eastAsia"/>
                <w:lang w:eastAsia="zh-CN"/>
              </w:rPr>
              <w:t>Antenna correlation</w:t>
            </w:r>
          </w:p>
        </w:tc>
        <w:tc>
          <w:tcPr>
            <w:tcW w:w="2182" w:type="dxa"/>
            <w:tcBorders>
              <w:bottom w:val="nil"/>
            </w:tcBorders>
            <w:vAlign w:val="center"/>
          </w:tcPr>
          <w:p w:rsidR="00D45237" w:rsidRDefault="00D45237" w:rsidP="009D36E5">
            <w:pPr>
              <w:pStyle w:val="TAC"/>
              <w:rPr>
                <w:rFonts w:cs="v5.0.0"/>
                <w:lang w:eastAsia="zh-CN"/>
              </w:rPr>
            </w:pPr>
            <w:r>
              <w:rPr>
                <w:rFonts w:cs="v5.0.0" w:hint="eastAsia"/>
                <w:lang w:eastAsia="zh-CN"/>
              </w:rPr>
              <w:t>Low for Cell 1, Cell 2 and Cell 3</w:t>
            </w:r>
          </w:p>
        </w:tc>
        <w:tc>
          <w:tcPr>
            <w:tcW w:w="2043" w:type="dxa"/>
            <w:tcBorders>
              <w:bottom w:val="nil"/>
            </w:tcBorders>
            <w:vAlign w:val="center"/>
          </w:tcPr>
          <w:p w:rsidR="00D45237" w:rsidRDefault="00D45237" w:rsidP="009D36E5">
            <w:pPr>
              <w:pStyle w:val="TAC"/>
              <w:rPr>
                <w:rFonts w:cs="v5.0.0"/>
                <w:lang w:eastAsia="zh-CN"/>
              </w:rPr>
            </w:pPr>
            <w:r>
              <w:rPr>
                <w:rFonts w:cs="v5.0.0" w:hint="eastAsia"/>
                <w:lang w:eastAsia="zh-CN"/>
              </w:rPr>
              <w:t>Low for Cell 1, Cell 2 and Cell 3</w:t>
            </w:r>
          </w:p>
        </w:tc>
      </w:tr>
      <w:tr w:rsidR="00D45237" w:rsidRPr="00B4626F" w:rsidTr="009D36E5">
        <w:trPr>
          <w:jc w:val="center"/>
        </w:trPr>
        <w:tc>
          <w:tcPr>
            <w:tcW w:w="2980" w:type="dxa"/>
            <w:tcBorders>
              <w:bottom w:val="nil"/>
            </w:tcBorders>
            <w:vAlign w:val="center"/>
          </w:tcPr>
          <w:p w:rsidR="00D45237" w:rsidRDefault="00D45237" w:rsidP="009D36E5">
            <w:pPr>
              <w:pStyle w:val="TAC"/>
              <w:rPr>
                <w:lang w:eastAsia="zh-CN"/>
              </w:rPr>
            </w:pPr>
            <w:r w:rsidRPr="00E07B04">
              <w:rPr>
                <w:rFonts w:ascii="Symbol" w:eastAsia="?? ??" w:hAnsi="Symbol"/>
                <w:i/>
                <w:iCs/>
                <w:lang w:eastAsia="ko-KR"/>
              </w:rPr>
              <w:t></w:t>
            </w:r>
            <w:r w:rsidRPr="00E07B04">
              <w:rPr>
                <w:rFonts w:eastAsia="?? ??"/>
                <w:vertAlign w:val="subscript"/>
                <w:lang w:eastAsia="ko-KR"/>
              </w:rPr>
              <w:t>1</w:t>
            </w:r>
          </w:p>
        </w:tc>
        <w:tc>
          <w:tcPr>
            <w:tcW w:w="2182" w:type="dxa"/>
            <w:tcBorders>
              <w:bottom w:val="nil"/>
            </w:tcBorders>
            <w:vAlign w:val="center"/>
          </w:tcPr>
          <w:p w:rsidR="00D45237" w:rsidRDefault="00AC7E73" w:rsidP="009D36E5">
            <w:pPr>
              <w:pStyle w:val="TAC"/>
              <w:rPr>
                <w:rFonts w:cs="v5.0.0"/>
                <w:lang w:eastAsia="zh-CN"/>
              </w:rPr>
            </w:pPr>
            <w:r>
              <w:rPr>
                <w:rFonts w:cs="v5.0.0"/>
                <w:lang w:eastAsia="zh-CN"/>
              </w:rPr>
              <w:t>N/A</w:t>
            </w:r>
          </w:p>
        </w:tc>
        <w:tc>
          <w:tcPr>
            <w:tcW w:w="2043" w:type="dxa"/>
            <w:tcBorders>
              <w:bottom w:val="nil"/>
            </w:tcBorders>
            <w:vAlign w:val="center"/>
          </w:tcPr>
          <w:p w:rsidR="00D45237" w:rsidRDefault="00AC7E73" w:rsidP="009D36E5">
            <w:pPr>
              <w:pStyle w:val="TAC"/>
              <w:rPr>
                <w:rFonts w:cs="v5.0.0"/>
                <w:lang w:eastAsia="zh-CN"/>
              </w:rPr>
            </w:pPr>
            <w:r w:rsidRPr="00AC7E73">
              <w:rPr>
                <w:rFonts w:cs="v5.0.0"/>
                <w:highlight w:val="yellow"/>
                <w:lang w:eastAsia="zh-CN"/>
              </w:rPr>
              <w:t>1.05</w:t>
            </w:r>
          </w:p>
        </w:tc>
      </w:tr>
      <w:tr w:rsidR="00D45237" w:rsidRPr="00E07B04" w:rsidTr="009D36E5">
        <w:trPr>
          <w:cantSplit/>
          <w:jc w:val="center"/>
        </w:trPr>
        <w:tc>
          <w:tcPr>
            <w:tcW w:w="2980" w:type="dxa"/>
            <w:vAlign w:val="center"/>
          </w:tcPr>
          <w:p w:rsidR="00D45237" w:rsidRPr="00E07B04" w:rsidRDefault="00D45237" w:rsidP="009D36E5">
            <w:pPr>
              <w:pStyle w:val="TAC"/>
              <w:rPr>
                <w:rFonts w:ascii="Symbol" w:eastAsia="?? ??" w:hAnsi="Symbol"/>
                <w:i/>
                <w:iCs/>
                <w:lang w:eastAsia="ko-KR"/>
              </w:rPr>
            </w:pPr>
            <w:r w:rsidRPr="00E07B04">
              <w:rPr>
                <w:rFonts w:ascii="Symbol" w:eastAsia="?? ??" w:hAnsi="Symbol"/>
                <w:i/>
                <w:iCs/>
                <w:lang w:eastAsia="ko-KR"/>
              </w:rPr>
              <w:t></w:t>
            </w:r>
            <w:r w:rsidRPr="00E07B04">
              <w:rPr>
                <w:rFonts w:eastAsia="?? ??"/>
                <w:vertAlign w:val="subscript"/>
                <w:lang w:eastAsia="ko-KR"/>
              </w:rPr>
              <w:t>2</w:t>
            </w:r>
          </w:p>
        </w:tc>
        <w:tc>
          <w:tcPr>
            <w:tcW w:w="2182" w:type="dxa"/>
            <w:vAlign w:val="center"/>
          </w:tcPr>
          <w:p w:rsidR="00D45237" w:rsidRPr="00E07B04" w:rsidRDefault="00AC7E73" w:rsidP="009D36E5">
            <w:pPr>
              <w:pStyle w:val="TAC"/>
              <w:rPr>
                <w:rFonts w:eastAsia="?? ??" w:cs="v5.0.0"/>
                <w:lang w:eastAsia="ko-KR"/>
              </w:rPr>
            </w:pPr>
            <w:r w:rsidRPr="00AC7E73">
              <w:rPr>
                <w:rFonts w:cs="v5.0.0"/>
                <w:highlight w:val="yellow"/>
                <w:lang w:eastAsia="zh-CN"/>
              </w:rPr>
              <w:t>1</w:t>
            </w:r>
          </w:p>
        </w:tc>
        <w:tc>
          <w:tcPr>
            <w:tcW w:w="2043" w:type="dxa"/>
            <w:vAlign w:val="center"/>
          </w:tcPr>
          <w:p w:rsidR="00D45237" w:rsidRPr="00E07B04" w:rsidRDefault="00D45237" w:rsidP="009D36E5">
            <w:pPr>
              <w:pStyle w:val="TAC"/>
              <w:rPr>
                <w:rFonts w:eastAsia="?? ??" w:cs="v5.0.0"/>
                <w:lang w:eastAsia="ko-KR"/>
              </w:rPr>
            </w:pPr>
            <w:r w:rsidRPr="00E07B04">
              <w:rPr>
                <w:rFonts w:eastAsia="?? ??" w:cs="v5.0.0"/>
                <w:lang w:eastAsia="ko-KR"/>
              </w:rPr>
              <w:t>N/A</w:t>
            </w:r>
          </w:p>
        </w:tc>
      </w:tr>
      <w:tr w:rsidR="00D45237" w:rsidRPr="00E07B04" w:rsidTr="009D36E5">
        <w:trPr>
          <w:cantSplit/>
          <w:jc w:val="center"/>
        </w:trPr>
        <w:tc>
          <w:tcPr>
            <w:tcW w:w="2980" w:type="dxa"/>
            <w:vAlign w:val="center"/>
          </w:tcPr>
          <w:p w:rsidR="00D45237" w:rsidRPr="00E07B04" w:rsidRDefault="00D45237" w:rsidP="009D36E5">
            <w:pPr>
              <w:pStyle w:val="TAC"/>
              <w:rPr>
                <w:rFonts w:ascii="Symbol" w:eastAsia="?? ??" w:hAnsi="Symbol"/>
                <w:i/>
                <w:iCs/>
                <w:lang w:eastAsia="ko-KR"/>
              </w:rPr>
            </w:pPr>
            <w:r w:rsidRPr="00E07B04">
              <w:rPr>
                <w:lang w:eastAsia="zh-CN"/>
              </w:rPr>
              <w:t xml:space="preserve">UE </w:t>
            </w:r>
            <w:r w:rsidRPr="00E07B04">
              <w:rPr>
                <w:rFonts w:eastAsia="?? ??"/>
                <w:lang w:eastAsia="ko-KR"/>
              </w:rPr>
              <w:t>Category</w:t>
            </w:r>
          </w:p>
        </w:tc>
        <w:tc>
          <w:tcPr>
            <w:tcW w:w="2182" w:type="dxa"/>
            <w:vAlign w:val="center"/>
          </w:tcPr>
          <w:p w:rsidR="00D45237" w:rsidRPr="00E07B04" w:rsidRDefault="00D45237" w:rsidP="009D36E5">
            <w:pPr>
              <w:pStyle w:val="TAC"/>
              <w:rPr>
                <w:rFonts w:eastAsia="?? ??" w:cs="v5.0.0"/>
                <w:lang w:eastAsia="ko-KR"/>
              </w:rPr>
            </w:pPr>
            <w:r w:rsidRPr="00E07B04">
              <w:rPr>
                <w:rFonts w:eastAsia="?? ??"/>
                <w:lang w:eastAsia="ko-KR"/>
              </w:rPr>
              <w:t>2-8</w:t>
            </w:r>
          </w:p>
        </w:tc>
        <w:tc>
          <w:tcPr>
            <w:tcW w:w="2043" w:type="dxa"/>
            <w:vAlign w:val="center"/>
          </w:tcPr>
          <w:p w:rsidR="00D45237" w:rsidRPr="00E07B04" w:rsidRDefault="00D45237" w:rsidP="009D36E5">
            <w:pPr>
              <w:pStyle w:val="TAC"/>
              <w:rPr>
                <w:rFonts w:eastAsia="?? ??" w:cs="v5.0.0"/>
                <w:lang w:eastAsia="ko-KR"/>
              </w:rPr>
            </w:pPr>
            <w:r w:rsidRPr="00E07B04">
              <w:rPr>
                <w:rFonts w:eastAsia="?? ??"/>
                <w:lang w:eastAsia="ko-KR"/>
              </w:rPr>
              <w:t>2-8</w:t>
            </w:r>
          </w:p>
        </w:tc>
      </w:tr>
    </w:tbl>
    <w:p w:rsidR="00D45237" w:rsidRDefault="00D45237" w:rsidP="00C401F6">
      <w:pPr>
        <w:rPr>
          <w:lang w:val="en-US"/>
        </w:rPr>
      </w:pPr>
    </w:p>
    <w:p w:rsidR="00BC067B" w:rsidRDefault="00BC067B" w:rsidP="00BC067B">
      <w:pPr>
        <w:pStyle w:val="Heading1"/>
        <w:rPr>
          <w:lang w:val="en-US"/>
        </w:rPr>
      </w:pPr>
      <w:bookmarkStart w:id="8" w:name="_Toc336623086"/>
      <w:bookmarkStart w:id="9" w:name="_Toc345927718"/>
      <w:r>
        <w:rPr>
          <w:lang w:val="en-US"/>
        </w:rPr>
        <w:t>Conclusion</w:t>
      </w:r>
    </w:p>
    <w:p w:rsidR="00BC067B" w:rsidRDefault="00BC067B" w:rsidP="00BC067B">
      <w:pPr>
        <w:rPr>
          <w:lang w:val="en-US"/>
        </w:rPr>
      </w:pPr>
      <w:r>
        <w:rPr>
          <w:lang w:val="en-US"/>
        </w:rPr>
        <w:t xml:space="preserve">In this paper, </w:t>
      </w:r>
      <w:r w:rsidR="009E1066">
        <w:rPr>
          <w:lang w:val="en-US"/>
        </w:rPr>
        <w:t>we address our view for some open issue for CSI test. For static CQI test, we have the following observations:</w:t>
      </w:r>
    </w:p>
    <w:p w:rsidR="009E1066" w:rsidRDefault="009E6F20" w:rsidP="009E1066">
      <w:pPr>
        <w:rPr>
          <w:b/>
        </w:rPr>
      </w:pPr>
      <w:r>
        <w:rPr>
          <w:b/>
        </w:rPr>
        <w:t xml:space="preserve">Proposal </w:t>
      </w:r>
      <w:bookmarkStart w:id="10" w:name="_GoBack"/>
      <w:bookmarkEnd w:id="10"/>
      <w:r w:rsidR="009E1066" w:rsidRPr="004A3F69">
        <w:rPr>
          <w:b/>
        </w:rPr>
        <w:t xml:space="preserve">1: </w:t>
      </w:r>
      <w:r w:rsidR="009E1066">
        <w:rPr>
          <w:b/>
        </w:rPr>
        <w:t>F</w:t>
      </w:r>
      <w:r w:rsidR="009E1066" w:rsidRPr="004A3F69">
        <w:rPr>
          <w:b/>
        </w:rPr>
        <w:t>or test 1, the SNR setting shall be larger than 3.5 dB. For test 2, the SNR se</w:t>
      </w:r>
      <w:r w:rsidR="009E1066">
        <w:rPr>
          <w:b/>
        </w:rPr>
        <w:t>tting shall be about 8~</w:t>
      </w:r>
      <w:r w:rsidR="009E1066" w:rsidRPr="004A3F69">
        <w:rPr>
          <w:b/>
        </w:rPr>
        <w:t xml:space="preserve">14 dB. </w:t>
      </w:r>
    </w:p>
    <w:p w:rsidR="009E1066" w:rsidRPr="009E1066" w:rsidRDefault="009E1066" w:rsidP="009E1066">
      <w:pPr>
        <w:rPr>
          <w:lang w:val="en-US"/>
        </w:rPr>
      </w:pPr>
      <w:r w:rsidRPr="009E1066">
        <w:rPr>
          <w:lang w:val="en-US"/>
        </w:rPr>
        <w:t xml:space="preserve">Further, </w:t>
      </w:r>
      <w:r>
        <w:rPr>
          <w:lang w:val="en-US"/>
        </w:rPr>
        <w:t xml:space="preserve">we suggest </w:t>
      </w:r>
      <w:r w:rsidR="00A716FF">
        <w:rPr>
          <w:lang w:val="en-US"/>
        </w:rPr>
        <w:t>reusing</w:t>
      </w:r>
      <w:r>
        <w:rPr>
          <w:lang w:val="en-US"/>
        </w:rPr>
        <w:t xml:space="preserve"> </w:t>
      </w:r>
      <w:r w:rsidRPr="009E1066">
        <w:rPr>
          <w:lang w:val="en-US"/>
        </w:rPr>
        <w:t>Rel-8 requirement for RI test in test 1 and test 2</w:t>
      </w:r>
      <w:r>
        <w:rPr>
          <w:lang w:val="en-US"/>
        </w:rPr>
        <w:t xml:space="preserve"> in FeICIC RI test. </w:t>
      </w:r>
    </w:p>
    <w:p w:rsidR="009E1066" w:rsidRDefault="009E1066" w:rsidP="00BC067B">
      <w:pPr>
        <w:rPr>
          <w:lang w:val="en-US"/>
        </w:rPr>
      </w:pPr>
    </w:p>
    <w:p w:rsidR="00BC067B" w:rsidRDefault="00BC067B" w:rsidP="00BC067B">
      <w:pPr>
        <w:pStyle w:val="Heading1"/>
        <w:numPr>
          <w:ilvl w:val="0"/>
          <w:numId w:val="0"/>
        </w:numPr>
        <w:rPr>
          <w:lang w:val="en-US"/>
        </w:rPr>
      </w:pPr>
      <w:r>
        <w:rPr>
          <w:lang w:val="en-US"/>
        </w:rPr>
        <w:lastRenderedPageBreak/>
        <w:t>Reference</w:t>
      </w:r>
    </w:p>
    <w:p w:rsidR="00BC067B" w:rsidRDefault="008862B8" w:rsidP="008862B8">
      <w:pPr>
        <w:pStyle w:val="List2"/>
        <w:rPr>
          <w:lang w:val="en-US"/>
        </w:rPr>
      </w:pPr>
      <w:r w:rsidRPr="008862B8">
        <w:rPr>
          <w:lang w:val="en-US"/>
        </w:rPr>
        <w:t>R4-133017</w:t>
      </w:r>
      <w:r>
        <w:rPr>
          <w:lang w:val="en-US"/>
        </w:rPr>
        <w:t xml:space="preserve">, </w:t>
      </w:r>
      <w:r w:rsidRPr="008862B8">
        <w:rPr>
          <w:lang w:val="en-US"/>
        </w:rPr>
        <w:t>CR for introduction of FeICIC demodulation performance requirements</w:t>
      </w:r>
      <w:r>
        <w:rPr>
          <w:lang w:val="en-US"/>
        </w:rPr>
        <w:t xml:space="preserve">, Huawei, CMCC, Ericsson, May 2013. </w:t>
      </w:r>
      <w:bookmarkEnd w:id="8"/>
      <w:bookmarkEnd w:id="9"/>
    </w:p>
    <w:p w:rsidR="007B28DB" w:rsidRPr="00BC067B" w:rsidRDefault="007B28DB" w:rsidP="00E50CD6">
      <w:pPr>
        <w:pStyle w:val="List2"/>
        <w:numPr>
          <w:ilvl w:val="0"/>
          <w:numId w:val="0"/>
        </w:numPr>
        <w:ind w:left="360"/>
        <w:rPr>
          <w:lang w:val="en-US"/>
        </w:rPr>
      </w:pPr>
    </w:p>
    <w:sectPr w:rsidR="007B28DB" w:rsidRPr="00BC067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A7E" w:rsidRDefault="00F20A7E">
      <w:r>
        <w:separator/>
      </w:r>
    </w:p>
  </w:endnote>
  <w:endnote w:type="continuationSeparator" w:id="0">
    <w:p w:rsidR="00F20A7E" w:rsidRDefault="00F20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E6F2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6F2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A7E" w:rsidRDefault="00F20A7E">
      <w:r>
        <w:separator/>
      </w:r>
    </w:p>
  </w:footnote>
  <w:footnote w:type="continuationSeparator" w:id="0">
    <w:p w:rsidR="00F20A7E" w:rsidRDefault="00F20A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05E4742"/>
    <w:multiLevelType w:val="hybridMultilevel"/>
    <w:tmpl w:val="FED0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8E0034"/>
    <w:multiLevelType w:val="hybridMultilevel"/>
    <w:tmpl w:val="10DC1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3">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4">
    <w:nsid w:val="1E183976"/>
    <w:multiLevelType w:val="hybridMultilevel"/>
    <w:tmpl w:val="3C145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
    <w:nsid w:val="29387F2C"/>
    <w:multiLevelType w:val="hybridMultilevel"/>
    <w:tmpl w:val="211EE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3">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67653A3"/>
    <w:multiLevelType w:val="hybridMultilevel"/>
    <w:tmpl w:val="04103726"/>
    <w:lvl w:ilvl="0" w:tplc="04090011">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nsid w:val="4A4D2810"/>
    <w:multiLevelType w:val="hybridMultilevel"/>
    <w:tmpl w:val="10004D44"/>
    <w:lvl w:ilvl="0" w:tplc="2578BFAE">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4E597EE4"/>
    <w:multiLevelType w:val="hybridMultilevel"/>
    <w:tmpl w:val="A378C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nsid w:val="54895D0B"/>
    <w:multiLevelType w:val="hybridMultilevel"/>
    <w:tmpl w:val="5BF42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37">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4924CA2"/>
    <w:multiLevelType w:val="hybridMultilevel"/>
    <w:tmpl w:val="4702965E"/>
    <w:lvl w:ilvl="0" w:tplc="E14A8366">
      <w:start w:val="8"/>
      <w:numFmt w:val="bullet"/>
      <w:lvlText w:val=""/>
      <w:lvlJc w:val="left"/>
      <w:pPr>
        <w:ind w:left="1080" w:hanging="360"/>
      </w:pPr>
      <w:rPr>
        <w:rFonts w:ascii="Wingdings" w:eastAsia="Malgun Gothic"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6DD5C95"/>
    <w:multiLevelType w:val="hybridMultilevel"/>
    <w:tmpl w:val="36F478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nsid w:val="7F047E25"/>
    <w:multiLevelType w:val="hybridMultilevel"/>
    <w:tmpl w:val="9E78FBDA"/>
    <w:lvl w:ilvl="0" w:tplc="B0B47348">
      <w:start w:val="1"/>
      <w:numFmt w:val="decimal"/>
      <w:pStyle w:val="List2"/>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36"/>
  </w:num>
  <w:num w:numId="3">
    <w:abstractNumId w:val="18"/>
  </w:num>
  <w:num w:numId="4">
    <w:abstractNumId w:val="43"/>
  </w:num>
  <w:num w:numId="5">
    <w:abstractNumId w:val="10"/>
  </w:num>
  <w:num w:numId="6">
    <w:abstractNumId w:val="27"/>
  </w:num>
  <w:num w:numId="7">
    <w:abstractNumId w:val="38"/>
  </w:num>
  <w:num w:numId="8">
    <w:abstractNumId w:val="33"/>
  </w:num>
  <w:num w:numId="9">
    <w:abstractNumId w:val="21"/>
  </w:num>
  <w:num w:numId="10">
    <w:abstractNumId w:val="39"/>
  </w:num>
  <w:num w:numId="11">
    <w:abstractNumId w:val="37"/>
  </w:num>
  <w:num w:numId="12">
    <w:abstractNumId w:val="11"/>
  </w:num>
  <w:num w:numId="13">
    <w:abstractNumId w:val="9"/>
  </w:num>
  <w:num w:numId="14">
    <w:abstractNumId w:val="15"/>
  </w:num>
  <w:num w:numId="15">
    <w:abstractNumId w:val="42"/>
  </w:num>
  <w:num w:numId="16">
    <w:abstractNumId w:val="20"/>
  </w:num>
  <w:num w:numId="17">
    <w:abstractNumId w:val="6"/>
  </w:num>
  <w:num w:numId="18">
    <w:abstractNumId w:val="29"/>
  </w:num>
  <w:num w:numId="19">
    <w:abstractNumId w:val="28"/>
  </w:num>
  <w:num w:numId="20">
    <w:abstractNumId w:val="41"/>
  </w:num>
  <w:num w:numId="2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2">
    <w:abstractNumId w:val="44"/>
  </w:num>
  <w:num w:numId="23">
    <w:abstractNumId w:val="24"/>
  </w:num>
  <w:num w:numId="24">
    <w:abstractNumId w:val="7"/>
  </w:num>
  <w:num w:numId="25">
    <w:abstractNumId w:val="17"/>
  </w:num>
  <w:num w:numId="26">
    <w:abstractNumId w:val="35"/>
  </w:num>
  <w:num w:numId="27">
    <w:abstractNumId w:val="5"/>
  </w:num>
  <w:num w:numId="28">
    <w:abstractNumId w:val="8"/>
  </w:num>
  <w:num w:numId="29">
    <w:abstractNumId w:val="26"/>
  </w:num>
  <w:num w:numId="30">
    <w:abstractNumId w:val="45"/>
  </w:num>
  <w:num w:numId="31">
    <w:abstractNumId w:val="13"/>
  </w:num>
  <w:num w:numId="32">
    <w:abstractNumId w:val="31"/>
  </w:num>
  <w:num w:numId="33">
    <w:abstractNumId w:val="25"/>
  </w:num>
  <w:num w:numId="34">
    <w:abstractNumId w:val="22"/>
  </w:num>
  <w:num w:numId="35">
    <w:abstractNumId w:val="4"/>
  </w:num>
  <w:num w:numId="36">
    <w:abstractNumId w:val="16"/>
  </w:num>
  <w:num w:numId="37">
    <w:abstractNumId w:val="34"/>
  </w:num>
  <w:num w:numId="38">
    <w:abstractNumId w:val="23"/>
  </w:num>
  <w:num w:numId="39">
    <w:abstractNumId w:val="12"/>
  </w:num>
  <w:num w:numId="40">
    <w:abstractNumId w:val="46"/>
  </w:num>
  <w:num w:numId="41">
    <w:abstractNumId w:val="3"/>
  </w:num>
  <w:num w:numId="42">
    <w:abstractNumId w:val="3"/>
  </w:num>
  <w:num w:numId="43">
    <w:abstractNumId w:val="14"/>
  </w:num>
  <w:num w:numId="44">
    <w:abstractNumId w:val="30"/>
  </w:num>
  <w:num w:numId="45">
    <w:abstractNumId w:val="40"/>
  </w:num>
  <w:num w:numId="46">
    <w:abstractNumId w:val="3"/>
  </w:num>
  <w:num w:numId="47">
    <w:abstractNumId w:val="2"/>
  </w:num>
  <w:num w:numId="48">
    <w:abstractNumId w:val="19"/>
  </w:num>
  <w:num w:numId="49">
    <w:abstractNumId w:val="1"/>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2AF2"/>
    <w:rsid w:val="000122FB"/>
    <w:rsid w:val="00015A19"/>
    <w:rsid w:val="000173A2"/>
    <w:rsid w:val="00026EDA"/>
    <w:rsid w:val="0003117C"/>
    <w:rsid w:val="00031496"/>
    <w:rsid w:val="0003279D"/>
    <w:rsid w:val="00035A95"/>
    <w:rsid w:val="00040432"/>
    <w:rsid w:val="00040A52"/>
    <w:rsid w:val="00043AFB"/>
    <w:rsid w:val="0005240C"/>
    <w:rsid w:val="0005242B"/>
    <w:rsid w:val="0006759B"/>
    <w:rsid w:val="00072848"/>
    <w:rsid w:val="00075BE0"/>
    <w:rsid w:val="00080027"/>
    <w:rsid w:val="00084CEC"/>
    <w:rsid w:val="00086F37"/>
    <w:rsid w:val="00094048"/>
    <w:rsid w:val="000948D4"/>
    <w:rsid w:val="000A0C1A"/>
    <w:rsid w:val="000A752C"/>
    <w:rsid w:val="000B26D2"/>
    <w:rsid w:val="000B4583"/>
    <w:rsid w:val="000B6F93"/>
    <w:rsid w:val="000C5475"/>
    <w:rsid w:val="000D390B"/>
    <w:rsid w:val="000D4342"/>
    <w:rsid w:val="000F144F"/>
    <w:rsid w:val="000F60B2"/>
    <w:rsid w:val="000F642E"/>
    <w:rsid w:val="00100E91"/>
    <w:rsid w:val="001121D2"/>
    <w:rsid w:val="001260F6"/>
    <w:rsid w:val="00127701"/>
    <w:rsid w:val="00131F98"/>
    <w:rsid w:val="00132565"/>
    <w:rsid w:val="00153BA9"/>
    <w:rsid w:val="00160FC2"/>
    <w:rsid w:val="00166D37"/>
    <w:rsid w:val="00167632"/>
    <w:rsid w:val="001805E5"/>
    <w:rsid w:val="001807D0"/>
    <w:rsid w:val="00182390"/>
    <w:rsid w:val="001849C3"/>
    <w:rsid w:val="00187D58"/>
    <w:rsid w:val="0019129C"/>
    <w:rsid w:val="00197EC1"/>
    <w:rsid w:val="001A01BF"/>
    <w:rsid w:val="001A156E"/>
    <w:rsid w:val="001B6327"/>
    <w:rsid w:val="001B6B90"/>
    <w:rsid w:val="001B79CD"/>
    <w:rsid w:val="001C03C5"/>
    <w:rsid w:val="001D6428"/>
    <w:rsid w:val="001D7490"/>
    <w:rsid w:val="001E2BCB"/>
    <w:rsid w:val="001E34AE"/>
    <w:rsid w:val="001E3EBE"/>
    <w:rsid w:val="001F2699"/>
    <w:rsid w:val="001F5E00"/>
    <w:rsid w:val="001F7FF8"/>
    <w:rsid w:val="002046E6"/>
    <w:rsid w:val="00216465"/>
    <w:rsid w:val="00216D83"/>
    <w:rsid w:val="00221532"/>
    <w:rsid w:val="0023122F"/>
    <w:rsid w:val="00234A6D"/>
    <w:rsid w:val="002367CC"/>
    <w:rsid w:val="002379C2"/>
    <w:rsid w:val="00237E20"/>
    <w:rsid w:val="00250528"/>
    <w:rsid w:val="002508E6"/>
    <w:rsid w:val="00261554"/>
    <w:rsid w:val="00270647"/>
    <w:rsid w:val="00272573"/>
    <w:rsid w:val="00281804"/>
    <w:rsid w:val="00290F74"/>
    <w:rsid w:val="002910A4"/>
    <w:rsid w:val="002977EA"/>
    <w:rsid w:val="002B5041"/>
    <w:rsid w:val="002D37E4"/>
    <w:rsid w:val="002D5960"/>
    <w:rsid w:val="002E6775"/>
    <w:rsid w:val="002F6970"/>
    <w:rsid w:val="00300390"/>
    <w:rsid w:val="00301B67"/>
    <w:rsid w:val="00303D52"/>
    <w:rsid w:val="003216DA"/>
    <w:rsid w:val="0033227D"/>
    <w:rsid w:val="00355CE4"/>
    <w:rsid w:val="00362A8C"/>
    <w:rsid w:val="00371150"/>
    <w:rsid w:val="00373ACB"/>
    <w:rsid w:val="0039330D"/>
    <w:rsid w:val="00394EF9"/>
    <w:rsid w:val="0039592D"/>
    <w:rsid w:val="003A0E9F"/>
    <w:rsid w:val="003A4340"/>
    <w:rsid w:val="003A5799"/>
    <w:rsid w:val="003B0B0A"/>
    <w:rsid w:val="003C2448"/>
    <w:rsid w:val="003C3F6C"/>
    <w:rsid w:val="003D0DEB"/>
    <w:rsid w:val="003E319E"/>
    <w:rsid w:val="003E46A7"/>
    <w:rsid w:val="0041465A"/>
    <w:rsid w:val="00416EC3"/>
    <w:rsid w:val="00417F6B"/>
    <w:rsid w:val="0042689E"/>
    <w:rsid w:val="00433FF0"/>
    <w:rsid w:val="00442F9C"/>
    <w:rsid w:val="00463C49"/>
    <w:rsid w:val="004719A7"/>
    <w:rsid w:val="00472306"/>
    <w:rsid w:val="00474BB6"/>
    <w:rsid w:val="004928D7"/>
    <w:rsid w:val="00493C74"/>
    <w:rsid w:val="004950BA"/>
    <w:rsid w:val="004A3F69"/>
    <w:rsid w:val="004A44F7"/>
    <w:rsid w:val="004B0E99"/>
    <w:rsid w:val="004B2EFF"/>
    <w:rsid w:val="004B37C6"/>
    <w:rsid w:val="004B565B"/>
    <w:rsid w:val="004B7041"/>
    <w:rsid w:val="004C7F18"/>
    <w:rsid w:val="004D1869"/>
    <w:rsid w:val="004F2993"/>
    <w:rsid w:val="00506FCB"/>
    <w:rsid w:val="0051669B"/>
    <w:rsid w:val="00536997"/>
    <w:rsid w:val="0054440F"/>
    <w:rsid w:val="0054541A"/>
    <w:rsid w:val="00547C15"/>
    <w:rsid w:val="0055050C"/>
    <w:rsid w:val="0055569C"/>
    <w:rsid w:val="00555DD0"/>
    <w:rsid w:val="005600E5"/>
    <w:rsid w:val="0056047C"/>
    <w:rsid w:val="0056275E"/>
    <w:rsid w:val="0056349B"/>
    <w:rsid w:val="00563AD9"/>
    <w:rsid w:val="00572B82"/>
    <w:rsid w:val="00573E75"/>
    <w:rsid w:val="00591123"/>
    <w:rsid w:val="00595176"/>
    <w:rsid w:val="005A20B2"/>
    <w:rsid w:val="005A2E5A"/>
    <w:rsid w:val="005A3926"/>
    <w:rsid w:val="005A447B"/>
    <w:rsid w:val="005A775A"/>
    <w:rsid w:val="005B603D"/>
    <w:rsid w:val="005C26EA"/>
    <w:rsid w:val="005D564B"/>
    <w:rsid w:val="005E0115"/>
    <w:rsid w:val="005E1875"/>
    <w:rsid w:val="005E495F"/>
    <w:rsid w:val="005F3927"/>
    <w:rsid w:val="005F5A31"/>
    <w:rsid w:val="00602C39"/>
    <w:rsid w:val="00603FBE"/>
    <w:rsid w:val="00605AFD"/>
    <w:rsid w:val="0061073A"/>
    <w:rsid w:val="00610EDA"/>
    <w:rsid w:val="0061263B"/>
    <w:rsid w:val="00613F1C"/>
    <w:rsid w:val="0061487F"/>
    <w:rsid w:val="00616889"/>
    <w:rsid w:val="0061696F"/>
    <w:rsid w:val="00621407"/>
    <w:rsid w:val="00624672"/>
    <w:rsid w:val="00625265"/>
    <w:rsid w:val="006279D4"/>
    <w:rsid w:val="00630573"/>
    <w:rsid w:val="00632FFE"/>
    <w:rsid w:val="0063498E"/>
    <w:rsid w:val="00640F9A"/>
    <w:rsid w:val="00644BA5"/>
    <w:rsid w:val="00656CA4"/>
    <w:rsid w:val="0066427E"/>
    <w:rsid w:val="00665C7F"/>
    <w:rsid w:val="006700F4"/>
    <w:rsid w:val="00682FBE"/>
    <w:rsid w:val="00683167"/>
    <w:rsid w:val="006856F5"/>
    <w:rsid w:val="006923ED"/>
    <w:rsid w:val="006943DF"/>
    <w:rsid w:val="006950A4"/>
    <w:rsid w:val="00695AF3"/>
    <w:rsid w:val="006A0877"/>
    <w:rsid w:val="006A2821"/>
    <w:rsid w:val="006B0901"/>
    <w:rsid w:val="006B3E21"/>
    <w:rsid w:val="006B57BD"/>
    <w:rsid w:val="006B74EE"/>
    <w:rsid w:val="006C1643"/>
    <w:rsid w:val="006C17E3"/>
    <w:rsid w:val="006D056B"/>
    <w:rsid w:val="006D215C"/>
    <w:rsid w:val="006D49F1"/>
    <w:rsid w:val="006D7289"/>
    <w:rsid w:val="006D7962"/>
    <w:rsid w:val="006E043D"/>
    <w:rsid w:val="006F1A4C"/>
    <w:rsid w:val="007021F4"/>
    <w:rsid w:val="007054D1"/>
    <w:rsid w:val="007146CA"/>
    <w:rsid w:val="00717F52"/>
    <w:rsid w:val="00724A40"/>
    <w:rsid w:val="007258B0"/>
    <w:rsid w:val="007500D8"/>
    <w:rsid w:val="00752956"/>
    <w:rsid w:val="0075782D"/>
    <w:rsid w:val="00765068"/>
    <w:rsid w:val="007667F7"/>
    <w:rsid w:val="00767E12"/>
    <w:rsid w:val="00775448"/>
    <w:rsid w:val="00775E26"/>
    <w:rsid w:val="007770BE"/>
    <w:rsid w:val="00777FF9"/>
    <w:rsid w:val="007866D1"/>
    <w:rsid w:val="00790F39"/>
    <w:rsid w:val="00792F1D"/>
    <w:rsid w:val="00793C26"/>
    <w:rsid w:val="007A1074"/>
    <w:rsid w:val="007A3AC8"/>
    <w:rsid w:val="007A4DCF"/>
    <w:rsid w:val="007A5E21"/>
    <w:rsid w:val="007A60BB"/>
    <w:rsid w:val="007A6D6B"/>
    <w:rsid w:val="007B0BC2"/>
    <w:rsid w:val="007B28DB"/>
    <w:rsid w:val="007C4DC1"/>
    <w:rsid w:val="007D55C9"/>
    <w:rsid w:val="007D5A90"/>
    <w:rsid w:val="007D6F60"/>
    <w:rsid w:val="007E10A2"/>
    <w:rsid w:val="007E5AE3"/>
    <w:rsid w:val="007F0599"/>
    <w:rsid w:val="007F2F54"/>
    <w:rsid w:val="0081426E"/>
    <w:rsid w:val="008261E6"/>
    <w:rsid w:val="00830FF9"/>
    <w:rsid w:val="008405FE"/>
    <w:rsid w:val="00840706"/>
    <w:rsid w:val="0084263F"/>
    <w:rsid w:val="00844F8A"/>
    <w:rsid w:val="008511D8"/>
    <w:rsid w:val="00852DB4"/>
    <w:rsid w:val="00860BA1"/>
    <w:rsid w:val="0086417C"/>
    <w:rsid w:val="00873218"/>
    <w:rsid w:val="00874446"/>
    <w:rsid w:val="00874860"/>
    <w:rsid w:val="0087659A"/>
    <w:rsid w:val="0087790D"/>
    <w:rsid w:val="008862B8"/>
    <w:rsid w:val="008A43A0"/>
    <w:rsid w:val="008A45ED"/>
    <w:rsid w:val="008C0430"/>
    <w:rsid w:val="008C06C6"/>
    <w:rsid w:val="008C2B6A"/>
    <w:rsid w:val="008D07F7"/>
    <w:rsid w:val="008D0FFF"/>
    <w:rsid w:val="008F6F03"/>
    <w:rsid w:val="00914396"/>
    <w:rsid w:val="009151AD"/>
    <w:rsid w:val="00915CF3"/>
    <w:rsid w:val="00927B1B"/>
    <w:rsid w:val="00933164"/>
    <w:rsid w:val="0094632A"/>
    <w:rsid w:val="00951222"/>
    <w:rsid w:val="00957C5B"/>
    <w:rsid w:val="0096358B"/>
    <w:rsid w:val="00970560"/>
    <w:rsid w:val="00975E3D"/>
    <w:rsid w:val="009804DC"/>
    <w:rsid w:val="00981D8C"/>
    <w:rsid w:val="0098483D"/>
    <w:rsid w:val="00987A31"/>
    <w:rsid w:val="009A0911"/>
    <w:rsid w:val="009A50AF"/>
    <w:rsid w:val="009A7F90"/>
    <w:rsid w:val="009B1816"/>
    <w:rsid w:val="009B4610"/>
    <w:rsid w:val="009B472B"/>
    <w:rsid w:val="009C66E4"/>
    <w:rsid w:val="009C6923"/>
    <w:rsid w:val="009C7188"/>
    <w:rsid w:val="009D2144"/>
    <w:rsid w:val="009E1066"/>
    <w:rsid w:val="009E36A1"/>
    <w:rsid w:val="009E3AD0"/>
    <w:rsid w:val="009E4669"/>
    <w:rsid w:val="009E482C"/>
    <w:rsid w:val="009E6F20"/>
    <w:rsid w:val="009F2328"/>
    <w:rsid w:val="009F3C18"/>
    <w:rsid w:val="00A04429"/>
    <w:rsid w:val="00A15C9B"/>
    <w:rsid w:val="00A31ACC"/>
    <w:rsid w:val="00A31F75"/>
    <w:rsid w:val="00A36184"/>
    <w:rsid w:val="00A372E4"/>
    <w:rsid w:val="00A37B87"/>
    <w:rsid w:val="00A40B6B"/>
    <w:rsid w:val="00A43F0A"/>
    <w:rsid w:val="00A46849"/>
    <w:rsid w:val="00A6547C"/>
    <w:rsid w:val="00A67C14"/>
    <w:rsid w:val="00A716FF"/>
    <w:rsid w:val="00A71C2F"/>
    <w:rsid w:val="00A847B3"/>
    <w:rsid w:val="00A85FBA"/>
    <w:rsid w:val="00AC16E1"/>
    <w:rsid w:val="00AC1B98"/>
    <w:rsid w:val="00AC24AD"/>
    <w:rsid w:val="00AC5ADA"/>
    <w:rsid w:val="00AC6493"/>
    <w:rsid w:val="00AC7E73"/>
    <w:rsid w:val="00AD0572"/>
    <w:rsid w:val="00AE2DEC"/>
    <w:rsid w:val="00AE6CD8"/>
    <w:rsid w:val="00AF21EF"/>
    <w:rsid w:val="00B001EB"/>
    <w:rsid w:val="00B070B4"/>
    <w:rsid w:val="00B169E6"/>
    <w:rsid w:val="00B17FF3"/>
    <w:rsid w:val="00B20B2A"/>
    <w:rsid w:val="00B219F9"/>
    <w:rsid w:val="00B24009"/>
    <w:rsid w:val="00B440E1"/>
    <w:rsid w:val="00B44923"/>
    <w:rsid w:val="00B50541"/>
    <w:rsid w:val="00B60F3E"/>
    <w:rsid w:val="00B641F2"/>
    <w:rsid w:val="00B70F7F"/>
    <w:rsid w:val="00B73091"/>
    <w:rsid w:val="00B73BFA"/>
    <w:rsid w:val="00B74003"/>
    <w:rsid w:val="00B92A16"/>
    <w:rsid w:val="00B92FFA"/>
    <w:rsid w:val="00BA0A3C"/>
    <w:rsid w:val="00BA2BBC"/>
    <w:rsid w:val="00BA44F6"/>
    <w:rsid w:val="00BB409B"/>
    <w:rsid w:val="00BB5E89"/>
    <w:rsid w:val="00BC067B"/>
    <w:rsid w:val="00BC0DAE"/>
    <w:rsid w:val="00BC4E5B"/>
    <w:rsid w:val="00BC78AE"/>
    <w:rsid w:val="00BD6F66"/>
    <w:rsid w:val="00BE12AA"/>
    <w:rsid w:val="00BE14AD"/>
    <w:rsid w:val="00BF1CA6"/>
    <w:rsid w:val="00C023E7"/>
    <w:rsid w:val="00C024D5"/>
    <w:rsid w:val="00C03BEB"/>
    <w:rsid w:val="00C04461"/>
    <w:rsid w:val="00C160BA"/>
    <w:rsid w:val="00C177A0"/>
    <w:rsid w:val="00C25872"/>
    <w:rsid w:val="00C344D2"/>
    <w:rsid w:val="00C401F6"/>
    <w:rsid w:val="00C40781"/>
    <w:rsid w:val="00C434D1"/>
    <w:rsid w:val="00C44F53"/>
    <w:rsid w:val="00C45056"/>
    <w:rsid w:val="00C56F01"/>
    <w:rsid w:val="00C60C1E"/>
    <w:rsid w:val="00C6639F"/>
    <w:rsid w:val="00C70167"/>
    <w:rsid w:val="00C70557"/>
    <w:rsid w:val="00CB0D6C"/>
    <w:rsid w:val="00CC1B0D"/>
    <w:rsid w:val="00CD4651"/>
    <w:rsid w:val="00CE3671"/>
    <w:rsid w:val="00CE7F1A"/>
    <w:rsid w:val="00D01B9D"/>
    <w:rsid w:val="00D12CC8"/>
    <w:rsid w:val="00D236D6"/>
    <w:rsid w:val="00D24FE9"/>
    <w:rsid w:val="00D335AA"/>
    <w:rsid w:val="00D422B2"/>
    <w:rsid w:val="00D42F81"/>
    <w:rsid w:val="00D45237"/>
    <w:rsid w:val="00D50775"/>
    <w:rsid w:val="00D64EF3"/>
    <w:rsid w:val="00D67716"/>
    <w:rsid w:val="00D74505"/>
    <w:rsid w:val="00D7588D"/>
    <w:rsid w:val="00D76D77"/>
    <w:rsid w:val="00D76E6F"/>
    <w:rsid w:val="00D82004"/>
    <w:rsid w:val="00D846C7"/>
    <w:rsid w:val="00D90968"/>
    <w:rsid w:val="00D92EE6"/>
    <w:rsid w:val="00D94598"/>
    <w:rsid w:val="00D94EF8"/>
    <w:rsid w:val="00D96B70"/>
    <w:rsid w:val="00D97012"/>
    <w:rsid w:val="00DA13D4"/>
    <w:rsid w:val="00DA1524"/>
    <w:rsid w:val="00DA26FC"/>
    <w:rsid w:val="00DB2B5B"/>
    <w:rsid w:val="00DB387A"/>
    <w:rsid w:val="00DB5AF6"/>
    <w:rsid w:val="00DB5E3C"/>
    <w:rsid w:val="00DB6FDB"/>
    <w:rsid w:val="00DC5CE0"/>
    <w:rsid w:val="00DD3E3A"/>
    <w:rsid w:val="00DE6F2C"/>
    <w:rsid w:val="00DF1C12"/>
    <w:rsid w:val="00DF3B59"/>
    <w:rsid w:val="00DF47E8"/>
    <w:rsid w:val="00E03F83"/>
    <w:rsid w:val="00E05220"/>
    <w:rsid w:val="00E05786"/>
    <w:rsid w:val="00E12862"/>
    <w:rsid w:val="00E14C91"/>
    <w:rsid w:val="00E23D6D"/>
    <w:rsid w:val="00E26B46"/>
    <w:rsid w:val="00E367B4"/>
    <w:rsid w:val="00E3684E"/>
    <w:rsid w:val="00E476CA"/>
    <w:rsid w:val="00E50CD6"/>
    <w:rsid w:val="00E553CB"/>
    <w:rsid w:val="00E60C73"/>
    <w:rsid w:val="00E61808"/>
    <w:rsid w:val="00E66CD0"/>
    <w:rsid w:val="00E7004A"/>
    <w:rsid w:val="00E72DCD"/>
    <w:rsid w:val="00E737B6"/>
    <w:rsid w:val="00E823EC"/>
    <w:rsid w:val="00E879F9"/>
    <w:rsid w:val="00E9120C"/>
    <w:rsid w:val="00EA2B4B"/>
    <w:rsid w:val="00EB03B3"/>
    <w:rsid w:val="00EB23CD"/>
    <w:rsid w:val="00ED01C8"/>
    <w:rsid w:val="00ED0A21"/>
    <w:rsid w:val="00ED6325"/>
    <w:rsid w:val="00ED6986"/>
    <w:rsid w:val="00EF3302"/>
    <w:rsid w:val="00EF441D"/>
    <w:rsid w:val="00EF5CC3"/>
    <w:rsid w:val="00F11E14"/>
    <w:rsid w:val="00F12EE5"/>
    <w:rsid w:val="00F143B6"/>
    <w:rsid w:val="00F20A7E"/>
    <w:rsid w:val="00F20DDB"/>
    <w:rsid w:val="00F213EE"/>
    <w:rsid w:val="00F26B40"/>
    <w:rsid w:val="00F37293"/>
    <w:rsid w:val="00F4409B"/>
    <w:rsid w:val="00F45A77"/>
    <w:rsid w:val="00F47F7C"/>
    <w:rsid w:val="00F53931"/>
    <w:rsid w:val="00F552B1"/>
    <w:rsid w:val="00F6478A"/>
    <w:rsid w:val="00F72433"/>
    <w:rsid w:val="00F72B26"/>
    <w:rsid w:val="00F81A97"/>
    <w:rsid w:val="00F855B6"/>
    <w:rsid w:val="00F939B6"/>
    <w:rsid w:val="00F96431"/>
    <w:rsid w:val="00F96A87"/>
    <w:rsid w:val="00FA26C7"/>
    <w:rsid w:val="00FA31EB"/>
    <w:rsid w:val="00FB734D"/>
    <w:rsid w:val="00FC193E"/>
    <w:rsid w:val="00FC2FF5"/>
    <w:rsid w:val="00FD4496"/>
    <w:rsid w:val="00FE27D3"/>
    <w:rsid w:val="00FE590E"/>
    <w:rsid w:val="00FE5E53"/>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eastAsia="zh-CN"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Id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40"/>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eastAsia="宋体" w:hAnsi="Arial" w:cs="Arial"/>
      <w:sz w:val="22"/>
      <w:lang w:val="en-GB" w:eastAsia="en-US"/>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2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24"/>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23"/>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numPr>
        <w:ilvl w:val="0"/>
        <w:numId w:val="0"/>
      </w:num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1"/>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paragraph" w:styleId="ListParagraph">
    <w:name w:val="List Paragraph"/>
    <w:basedOn w:val="Normal"/>
    <w:uiPriority w:val="34"/>
    <w:qFormat/>
    <w:rsid w:val="004B2EFF"/>
    <w:pPr>
      <w:ind w:left="720"/>
      <w:contextualSpacing/>
    </w:pPr>
  </w:style>
  <w:style w:type="character" w:styleId="PlaceholderText">
    <w:name w:val="Placeholder Text"/>
    <w:basedOn w:val="DefaultParagraphFont"/>
    <w:uiPriority w:val="99"/>
    <w:semiHidden/>
    <w:rsid w:val="00B2400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eastAsia="zh-CN"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Id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40"/>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eastAsia="宋体" w:hAnsi="Arial" w:cs="Arial"/>
      <w:sz w:val="22"/>
      <w:lang w:val="en-GB" w:eastAsia="en-US"/>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2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24"/>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23"/>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numPr>
        <w:ilvl w:val="0"/>
        <w:numId w:val="0"/>
      </w:num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1"/>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paragraph" w:styleId="ListParagraph">
    <w:name w:val="List Paragraph"/>
    <w:basedOn w:val="Normal"/>
    <w:uiPriority w:val="34"/>
    <w:qFormat/>
    <w:rsid w:val="004B2EFF"/>
    <w:pPr>
      <w:ind w:left="720"/>
      <w:contextualSpacing/>
    </w:pPr>
  </w:style>
  <w:style w:type="character" w:styleId="PlaceholderText">
    <w:name w:val="Placeholder Text"/>
    <w:basedOn w:val="DefaultParagraphFont"/>
    <w:uiPriority w:val="99"/>
    <w:semiHidden/>
    <w:rsid w:val="00B240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066525">
      <w:bodyDiv w:val="1"/>
      <w:marLeft w:val="0"/>
      <w:marRight w:val="0"/>
      <w:marTop w:val="0"/>
      <w:marBottom w:val="0"/>
      <w:divBdr>
        <w:top w:val="none" w:sz="0" w:space="0" w:color="auto"/>
        <w:left w:val="none" w:sz="0" w:space="0" w:color="auto"/>
        <w:bottom w:val="none" w:sz="0" w:space="0" w:color="auto"/>
        <w:right w:val="none" w:sz="0" w:space="0" w:color="auto"/>
      </w:divBdr>
    </w:div>
    <w:div w:id="203103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55AC2-F319-4644-9142-5F3B21F4B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723</Words>
  <Characters>4126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4840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13</cp:revision>
  <dcterms:created xsi:type="dcterms:W3CDTF">2013-09-30T15:13:00Z</dcterms:created>
  <dcterms:modified xsi:type="dcterms:W3CDTF">2013-09-30T15:23:00Z</dcterms:modified>
</cp:coreProperties>
</file>